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A5" w:rsidRPr="002842A5" w:rsidRDefault="002842A5" w:rsidP="00647E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2842A5">
        <w:rPr>
          <w:rFonts w:cstheme="minorHAnsi"/>
          <w:b/>
          <w:sz w:val="24"/>
          <w:szCs w:val="24"/>
        </w:rPr>
        <w:tab/>
        <w:t xml:space="preserve">FIN 467 FINAL </w:t>
      </w:r>
      <w:proofErr w:type="gramStart"/>
      <w:r w:rsidRPr="002842A5">
        <w:rPr>
          <w:rFonts w:cstheme="minorHAnsi"/>
          <w:b/>
          <w:sz w:val="24"/>
          <w:szCs w:val="24"/>
        </w:rPr>
        <w:t>EXAM</w:t>
      </w:r>
      <w:proofErr w:type="gramEnd"/>
    </w:p>
    <w:p w:rsidR="002842A5" w:rsidRDefault="002842A5" w:rsidP="002842A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842A5" w:rsidRDefault="002842A5" w:rsidP="002842A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use the answer template to submit your answers.</w:t>
      </w:r>
    </w:p>
    <w:p w:rsidR="002842A5" w:rsidRDefault="002842A5" w:rsidP="002842A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842A5" w:rsidRDefault="002842A5" w:rsidP="002842A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8230A" w:rsidRPr="00195FE1" w:rsidRDefault="0018230A" w:rsidP="00647E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With regard to double taxation, distributions, and</w:t>
      </w:r>
      <w:r w:rsidR="00647EBF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the treatment of the losses, general partnerships</w:t>
      </w:r>
      <w:r w:rsidR="00647EBF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 xml:space="preserve">are </w:t>
      </w:r>
      <w:r w:rsidRPr="00195FE1">
        <w:rPr>
          <w:rFonts w:cstheme="minorHAnsi"/>
          <w:i/>
          <w:iCs/>
          <w:sz w:val="24"/>
          <w:szCs w:val="24"/>
        </w:rPr>
        <w:t xml:space="preserve">most </w:t>
      </w:r>
      <w:r w:rsidRPr="00195FE1">
        <w:rPr>
          <w:rFonts w:cstheme="minorHAnsi"/>
          <w:sz w:val="24"/>
          <w:szCs w:val="24"/>
        </w:rPr>
        <w:t>like</w:t>
      </w:r>
      <w:r w:rsidR="00195FE1">
        <w:rPr>
          <w:rFonts w:cstheme="minorHAnsi"/>
          <w:sz w:val="24"/>
          <w:szCs w:val="24"/>
        </w:rPr>
        <w:t xml:space="preserve"> </w:t>
      </w:r>
    </w:p>
    <w:p w:rsidR="00647EBF" w:rsidRPr="00195FE1" w:rsidRDefault="00647EBF" w:rsidP="001823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8230A" w:rsidRPr="00195FE1" w:rsidRDefault="0018230A" w:rsidP="00CE7EC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S corporations.</w:t>
      </w:r>
    </w:p>
    <w:p w:rsidR="0018230A" w:rsidRPr="00195FE1" w:rsidRDefault="0018230A" w:rsidP="00CE7EC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C corporations.</w:t>
      </w:r>
    </w:p>
    <w:p w:rsidR="0018230A" w:rsidRPr="00195FE1" w:rsidRDefault="0018230A" w:rsidP="00CE7EC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Limited partnerships.</w:t>
      </w:r>
    </w:p>
    <w:p w:rsidR="00EA608C" w:rsidRPr="00195FE1" w:rsidRDefault="0018230A" w:rsidP="00CE7EC0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Real estate investment trusts.</w:t>
      </w:r>
      <w:r w:rsidR="00647EBF" w:rsidRPr="00195FE1">
        <w:rPr>
          <w:rFonts w:cstheme="minorHAnsi"/>
          <w:sz w:val="24"/>
          <w:szCs w:val="24"/>
        </w:rPr>
        <w:br/>
      </w:r>
    </w:p>
    <w:p w:rsidR="0018230A" w:rsidRPr="00195FE1" w:rsidRDefault="0018230A" w:rsidP="00647E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 xml:space="preserve">Which statement is </w:t>
      </w:r>
      <w:r w:rsidRPr="00195FE1">
        <w:rPr>
          <w:rFonts w:cstheme="minorHAnsi"/>
          <w:i/>
          <w:iCs/>
          <w:sz w:val="24"/>
          <w:szCs w:val="24"/>
        </w:rPr>
        <w:t xml:space="preserve">false </w:t>
      </w:r>
      <w:r w:rsidRPr="00195FE1">
        <w:rPr>
          <w:rFonts w:cstheme="minorHAnsi"/>
          <w:sz w:val="24"/>
          <w:szCs w:val="24"/>
        </w:rPr>
        <w:t>concerning the limited</w:t>
      </w:r>
      <w:r w:rsidR="00647EBF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partnership form of ownership?</w:t>
      </w:r>
      <w:r w:rsidR="00E14D7B" w:rsidRPr="00195FE1">
        <w:rPr>
          <w:rFonts w:cstheme="minorHAnsi"/>
          <w:sz w:val="24"/>
          <w:szCs w:val="24"/>
        </w:rPr>
        <w:t xml:space="preserve"> </w:t>
      </w:r>
      <w:r w:rsidR="00647EBF" w:rsidRPr="00195FE1">
        <w:rPr>
          <w:rFonts w:cstheme="minorHAnsi"/>
          <w:sz w:val="24"/>
          <w:szCs w:val="24"/>
        </w:rPr>
        <w:br/>
      </w:r>
    </w:p>
    <w:p w:rsidR="0018230A" w:rsidRPr="00195FE1" w:rsidRDefault="0018230A" w:rsidP="00CE7EC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The general partner has nearly complete control</w:t>
      </w:r>
      <w:r w:rsidR="00647EBF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and is liable for debts and actions of the</w:t>
      </w:r>
      <w:r w:rsidR="00647EBF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partnership.</w:t>
      </w:r>
    </w:p>
    <w:p w:rsidR="0018230A" w:rsidRPr="00195FE1" w:rsidRDefault="0018230A" w:rsidP="00CE7EC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The limited partners have no management</w:t>
      </w:r>
      <w:r w:rsidR="00647EBF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 xml:space="preserve">control and are not liable </w:t>
      </w:r>
      <w:r w:rsidR="00647EBF" w:rsidRPr="00195FE1">
        <w:rPr>
          <w:rFonts w:cstheme="minorHAnsi"/>
          <w:sz w:val="24"/>
          <w:szCs w:val="24"/>
        </w:rPr>
        <w:t xml:space="preserve">except to the amount </w:t>
      </w:r>
      <w:r w:rsidRPr="00195FE1">
        <w:rPr>
          <w:rFonts w:cstheme="minorHAnsi"/>
          <w:sz w:val="24"/>
          <w:szCs w:val="24"/>
        </w:rPr>
        <w:t>of their investment.</w:t>
      </w:r>
    </w:p>
    <w:p w:rsidR="0018230A" w:rsidRPr="00195FE1" w:rsidRDefault="0018230A" w:rsidP="00CE7EC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The limited partners cannot enjoy tax deduction</w:t>
      </w:r>
      <w:r w:rsidR="00647EBF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benefits but the general partners can.</w:t>
      </w:r>
    </w:p>
    <w:p w:rsidR="0018230A" w:rsidRPr="00195FE1" w:rsidRDefault="0018230A" w:rsidP="00CE7EC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The partnership is not a taxable entity.</w:t>
      </w:r>
    </w:p>
    <w:p w:rsidR="0018230A" w:rsidRPr="00195FE1" w:rsidRDefault="0018230A" w:rsidP="00CE7EC0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None of the above.</w:t>
      </w:r>
      <w:r w:rsidR="00647EBF" w:rsidRPr="00195FE1">
        <w:rPr>
          <w:rFonts w:cstheme="minorHAnsi"/>
          <w:sz w:val="24"/>
          <w:szCs w:val="24"/>
        </w:rPr>
        <w:br/>
      </w:r>
    </w:p>
    <w:p w:rsidR="0018230A" w:rsidRPr="00195FE1" w:rsidRDefault="0018230A" w:rsidP="00647E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Which is not a function of real estate markets?</w:t>
      </w:r>
      <w:r w:rsidR="00195FE1">
        <w:rPr>
          <w:rFonts w:cstheme="minorHAnsi"/>
          <w:sz w:val="24"/>
          <w:szCs w:val="24"/>
        </w:rPr>
        <w:t xml:space="preserve"> </w:t>
      </w:r>
      <w:r w:rsidR="00647EBF" w:rsidRPr="00195FE1">
        <w:rPr>
          <w:rFonts w:cstheme="minorHAnsi"/>
          <w:sz w:val="24"/>
          <w:szCs w:val="24"/>
        </w:rPr>
        <w:br/>
      </w:r>
    </w:p>
    <w:p w:rsidR="00647EBF" w:rsidRPr="00195FE1" w:rsidRDefault="0018230A" w:rsidP="00CE7EC0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To allocate existing space.</w:t>
      </w:r>
    </w:p>
    <w:p w:rsidR="00647EBF" w:rsidRPr="00195FE1" w:rsidRDefault="0018230A" w:rsidP="00CE7EC0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 xml:space="preserve">To expand or </w:t>
      </w:r>
      <w:r w:rsidR="00647EBF" w:rsidRPr="00195FE1">
        <w:rPr>
          <w:rFonts w:cstheme="minorHAnsi"/>
          <w:sz w:val="24"/>
          <w:szCs w:val="24"/>
        </w:rPr>
        <w:t xml:space="preserve">contract space to meet changing </w:t>
      </w:r>
      <w:r w:rsidRPr="00195FE1">
        <w:rPr>
          <w:rFonts w:cstheme="minorHAnsi"/>
          <w:sz w:val="24"/>
          <w:szCs w:val="24"/>
        </w:rPr>
        <w:t>conditions.</w:t>
      </w:r>
    </w:p>
    <w:p w:rsidR="0018230A" w:rsidRPr="00195FE1" w:rsidRDefault="0018230A" w:rsidP="00CE7EC0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To determine land uses.</w:t>
      </w:r>
    </w:p>
    <w:p w:rsidR="0018230A" w:rsidRPr="00195FE1" w:rsidRDefault="0018230A" w:rsidP="00CE7EC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To delineate market boundaries.</w:t>
      </w:r>
    </w:p>
    <w:p w:rsidR="00647EBF" w:rsidRPr="00195FE1" w:rsidRDefault="0018230A" w:rsidP="00CE7EC0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All of the above.</w:t>
      </w:r>
      <w:r w:rsidR="00363734" w:rsidRPr="00195FE1">
        <w:rPr>
          <w:rFonts w:cstheme="minorHAnsi"/>
          <w:sz w:val="24"/>
          <w:szCs w:val="24"/>
        </w:rPr>
        <w:br/>
      </w:r>
    </w:p>
    <w:p w:rsidR="0018230A" w:rsidRPr="00195FE1" w:rsidRDefault="0018230A" w:rsidP="00647EB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What are the con</w:t>
      </w:r>
      <w:r w:rsidR="00647EBF" w:rsidRPr="00195FE1">
        <w:rPr>
          <w:rFonts w:cstheme="minorHAnsi"/>
          <w:sz w:val="24"/>
          <w:szCs w:val="24"/>
        </w:rPr>
        <w:t xml:space="preserve">sequences of the fixed location </w:t>
      </w:r>
      <w:r w:rsidRPr="00195FE1">
        <w:rPr>
          <w:rFonts w:cstheme="minorHAnsi"/>
          <w:sz w:val="24"/>
          <w:szCs w:val="24"/>
        </w:rPr>
        <w:t>of real estate?</w:t>
      </w:r>
      <w:r w:rsidR="00195FE1">
        <w:rPr>
          <w:rFonts w:cstheme="minorHAnsi"/>
          <w:sz w:val="24"/>
          <w:szCs w:val="24"/>
        </w:rPr>
        <w:t xml:space="preserve"> </w:t>
      </w:r>
    </w:p>
    <w:p w:rsidR="0018230A" w:rsidRPr="00195FE1" w:rsidRDefault="0018230A" w:rsidP="00CE7EC0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The property cannot be moved to take</w:t>
      </w:r>
      <w:r w:rsidR="00647EBF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advantage</w:t>
      </w:r>
      <w:r w:rsidR="00647EBF" w:rsidRPr="00195FE1">
        <w:rPr>
          <w:rFonts w:cstheme="minorHAnsi"/>
          <w:sz w:val="24"/>
          <w:szCs w:val="24"/>
        </w:rPr>
        <w:t xml:space="preserve"> of better market opportunities </w:t>
      </w:r>
      <w:r w:rsidRPr="00195FE1">
        <w:rPr>
          <w:rFonts w:cstheme="minorHAnsi"/>
          <w:sz w:val="24"/>
          <w:szCs w:val="24"/>
        </w:rPr>
        <w:t>elsewhere.</w:t>
      </w:r>
    </w:p>
    <w:p w:rsidR="0018230A" w:rsidRPr="00195FE1" w:rsidRDefault="0018230A" w:rsidP="00CE7EC0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The property cannot be moved to avoid a</w:t>
      </w:r>
      <w:r w:rsidR="00647EBF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negative influence on value from usage of</w:t>
      </w:r>
      <w:r w:rsidR="00647EBF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adjacent property.</w:t>
      </w:r>
    </w:p>
    <w:p w:rsidR="0018230A" w:rsidRPr="00195FE1" w:rsidRDefault="0018230A" w:rsidP="00CE7EC0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Market participants must invest more in information</w:t>
      </w:r>
      <w:r w:rsidR="00647EBF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about the asset because of all the</w:t>
      </w:r>
      <w:r w:rsidR="00647EBF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factors that can affect values at a location.</w:t>
      </w:r>
    </w:p>
    <w:p w:rsidR="0018230A" w:rsidRPr="00195FE1" w:rsidRDefault="0018230A" w:rsidP="00CE7EC0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Answers a, b, and c are all correct.</w:t>
      </w:r>
    </w:p>
    <w:p w:rsidR="00363734" w:rsidRPr="00195FE1" w:rsidRDefault="0018230A" w:rsidP="00CE7EC0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None of the above.</w:t>
      </w:r>
      <w:r w:rsidR="00363734" w:rsidRPr="00195FE1">
        <w:rPr>
          <w:rFonts w:cstheme="minorHAnsi"/>
          <w:sz w:val="24"/>
          <w:szCs w:val="24"/>
        </w:rPr>
        <w:br/>
      </w:r>
    </w:p>
    <w:p w:rsidR="002641BC" w:rsidRPr="00195FE1" w:rsidRDefault="002641BC" w:rsidP="002641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lastRenderedPageBreak/>
        <w:t>How much would you pay for the right to receive</w:t>
      </w:r>
      <w:r w:rsidR="00363734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nothing a year for the next 10 years and</w:t>
      </w:r>
      <w:r w:rsidR="00363734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$300 a year for the following 10 years if you</w:t>
      </w:r>
      <w:r w:rsidR="00363734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can earn 15 percent interest?</w:t>
      </w:r>
      <w:r w:rsidR="00195FE1">
        <w:rPr>
          <w:rFonts w:cstheme="minorHAnsi"/>
          <w:sz w:val="24"/>
          <w:szCs w:val="24"/>
        </w:rPr>
        <w:t xml:space="preserve"> </w:t>
      </w:r>
      <w:r w:rsidR="00363734" w:rsidRPr="00195FE1">
        <w:rPr>
          <w:rFonts w:cstheme="minorHAnsi"/>
          <w:sz w:val="24"/>
          <w:szCs w:val="24"/>
        </w:rPr>
        <w:br/>
      </w:r>
    </w:p>
    <w:p w:rsidR="002641BC" w:rsidRPr="00195FE1" w:rsidRDefault="002641BC" w:rsidP="00CE7EC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a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$372.17.</w:t>
      </w:r>
    </w:p>
    <w:p w:rsidR="002641BC" w:rsidRPr="00195FE1" w:rsidRDefault="002641BC" w:rsidP="00CE7EC0">
      <w:pPr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b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$427.99.</w:t>
      </w:r>
    </w:p>
    <w:p w:rsidR="002641BC" w:rsidRPr="00195FE1" w:rsidRDefault="002641BC" w:rsidP="00CE7EC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c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$546.25.</w:t>
      </w:r>
    </w:p>
    <w:p w:rsidR="002641BC" w:rsidRPr="00195FE1" w:rsidRDefault="002641BC" w:rsidP="00CE7EC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d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$600.88.</w:t>
      </w:r>
    </w:p>
    <w:p w:rsidR="002641BC" w:rsidRPr="00195FE1" w:rsidRDefault="002641BC" w:rsidP="00CE7EC0">
      <w:pPr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e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$1,505.63.</w:t>
      </w:r>
    </w:p>
    <w:p w:rsidR="00363734" w:rsidRPr="00195FE1" w:rsidRDefault="00363734" w:rsidP="002641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641BC" w:rsidRPr="00195FE1" w:rsidRDefault="002641BC" w:rsidP="002641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If an income-producing property is priced at</w:t>
      </w:r>
      <w:r w:rsidR="00363734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$5,000 and has the following income stream</w:t>
      </w:r>
      <w:r w:rsidR="00363734" w:rsidRPr="00195FE1">
        <w:rPr>
          <w:rFonts w:cstheme="minorHAnsi"/>
          <w:sz w:val="24"/>
          <w:szCs w:val="24"/>
        </w:rPr>
        <w:t xml:space="preserve"> </w:t>
      </w:r>
      <w:r w:rsidR="00363734" w:rsidRPr="00195FE1">
        <w:rPr>
          <w:rFonts w:cstheme="minorHAnsi"/>
          <w:sz w:val="24"/>
          <w:szCs w:val="24"/>
        </w:rPr>
        <w:br/>
      </w:r>
    </w:p>
    <w:p w:rsidR="002641BC" w:rsidRPr="00195FE1" w:rsidRDefault="00363734" w:rsidP="00363734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  <w:bCs/>
          <w:sz w:val="24"/>
          <w:szCs w:val="24"/>
        </w:rPr>
      </w:pPr>
      <w:r w:rsidRPr="00195FE1">
        <w:rPr>
          <w:rFonts w:cstheme="minorHAnsi"/>
          <w:b/>
          <w:bCs/>
          <w:sz w:val="24"/>
          <w:szCs w:val="24"/>
        </w:rPr>
        <w:t xml:space="preserve">        </w:t>
      </w:r>
      <w:r w:rsidR="002641BC" w:rsidRPr="00195FE1">
        <w:rPr>
          <w:rFonts w:cstheme="minorHAnsi"/>
          <w:b/>
          <w:bCs/>
          <w:sz w:val="24"/>
          <w:szCs w:val="24"/>
        </w:rPr>
        <w:t xml:space="preserve">Year </w:t>
      </w:r>
      <w:r w:rsidRPr="00195FE1">
        <w:rPr>
          <w:rFonts w:cstheme="minorHAnsi"/>
          <w:b/>
          <w:bCs/>
          <w:sz w:val="24"/>
          <w:szCs w:val="24"/>
        </w:rPr>
        <w:t xml:space="preserve">  </w:t>
      </w:r>
      <w:r w:rsidR="002641BC" w:rsidRPr="00195FE1">
        <w:rPr>
          <w:rFonts w:cstheme="minorHAnsi"/>
          <w:b/>
          <w:bCs/>
          <w:sz w:val="24"/>
          <w:szCs w:val="24"/>
        </w:rPr>
        <w:t>After-Tax Cash Flow</w:t>
      </w:r>
    </w:p>
    <w:p w:rsidR="002641BC" w:rsidRPr="00195FE1" w:rsidRDefault="002641BC" w:rsidP="00363734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1</w:t>
      </w:r>
      <w:r w:rsidR="00363734" w:rsidRPr="00195FE1">
        <w:rPr>
          <w:rFonts w:cstheme="minorHAnsi"/>
          <w:sz w:val="24"/>
          <w:szCs w:val="24"/>
        </w:rPr>
        <w:tab/>
      </w:r>
      <w:r w:rsidRPr="00195FE1">
        <w:rPr>
          <w:rFonts w:cstheme="minorHAnsi"/>
          <w:sz w:val="24"/>
          <w:szCs w:val="24"/>
        </w:rPr>
        <w:t xml:space="preserve"> $1,000</w:t>
      </w:r>
    </w:p>
    <w:p w:rsidR="002641BC" w:rsidRPr="00195FE1" w:rsidRDefault="002641BC" w:rsidP="00363734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 xml:space="preserve">2 </w:t>
      </w:r>
      <w:r w:rsidR="00363734" w:rsidRPr="00195FE1">
        <w:rPr>
          <w:rFonts w:cstheme="minorHAnsi"/>
          <w:sz w:val="24"/>
          <w:szCs w:val="24"/>
        </w:rPr>
        <w:tab/>
        <w:t xml:space="preserve">  </w:t>
      </w:r>
      <w:r w:rsidR="008853F2" w:rsidRPr="00195FE1">
        <w:rPr>
          <w:rFonts w:cstheme="minorHAnsi"/>
          <w:sz w:val="24"/>
          <w:szCs w:val="24"/>
        </w:rPr>
        <w:t>-</w:t>
      </w:r>
      <w:r w:rsidRPr="00195FE1">
        <w:rPr>
          <w:rFonts w:cstheme="minorHAnsi"/>
          <w:sz w:val="24"/>
          <w:szCs w:val="24"/>
        </w:rPr>
        <w:t>2,000</w:t>
      </w:r>
    </w:p>
    <w:p w:rsidR="002641BC" w:rsidRPr="00195FE1" w:rsidRDefault="002641BC" w:rsidP="00363734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 xml:space="preserve">3 </w:t>
      </w:r>
      <w:r w:rsidR="00363734" w:rsidRPr="00195FE1">
        <w:rPr>
          <w:rFonts w:cstheme="minorHAnsi"/>
          <w:sz w:val="24"/>
          <w:szCs w:val="24"/>
        </w:rPr>
        <w:tab/>
        <w:t xml:space="preserve">  </w:t>
      </w:r>
      <w:r w:rsidRPr="00195FE1">
        <w:rPr>
          <w:rFonts w:cstheme="minorHAnsi"/>
          <w:sz w:val="24"/>
          <w:szCs w:val="24"/>
        </w:rPr>
        <w:t>3,000</w:t>
      </w:r>
    </w:p>
    <w:p w:rsidR="002641BC" w:rsidRPr="00195FE1" w:rsidRDefault="00363734" w:rsidP="0036373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ab/>
        <w:t xml:space="preserve">  </w:t>
      </w:r>
      <w:r w:rsidR="002641BC" w:rsidRPr="00195FE1">
        <w:rPr>
          <w:rFonts w:cstheme="minorHAnsi"/>
          <w:sz w:val="24"/>
          <w:szCs w:val="24"/>
        </w:rPr>
        <w:t>3,000</w:t>
      </w:r>
    </w:p>
    <w:p w:rsidR="00363734" w:rsidRPr="00195FE1" w:rsidRDefault="00363734" w:rsidP="00363734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2641BC" w:rsidRPr="00195FE1" w:rsidRDefault="00363734" w:rsidP="0036373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W</w:t>
      </w:r>
      <w:r w:rsidR="002641BC" w:rsidRPr="00195FE1">
        <w:rPr>
          <w:rFonts w:cstheme="minorHAnsi"/>
          <w:sz w:val="24"/>
          <w:szCs w:val="24"/>
        </w:rPr>
        <w:t>ould an investor with a required rate of return</w:t>
      </w:r>
      <w:r w:rsidRPr="00195FE1">
        <w:rPr>
          <w:rFonts w:cstheme="minorHAnsi"/>
          <w:sz w:val="24"/>
          <w:szCs w:val="24"/>
        </w:rPr>
        <w:t xml:space="preserve"> </w:t>
      </w:r>
      <w:r w:rsidR="002641BC" w:rsidRPr="00195FE1">
        <w:rPr>
          <w:rFonts w:cstheme="minorHAnsi"/>
          <w:sz w:val="24"/>
          <w:szCs w:val="24"/>
        </w:rPr>
        <w:t>of 15 p</w:t>
      </w:r>
      <w:r w:rsidRPr="00195FE1">
        <w:rPr>
          <w:rFonts w:cstheme="minorHAnsi"/>
          <w:sz w:val="24"/>
          <w:szCs w:val="24"/>
        </w:rPr>
        <w:t xml:space="preserve">ercent be wise to invest at the </w:t>
      </w:r>
      <w:r w:rsidR="002641BC" w:rsidRPr="00195FE1">
        <w:rPr>
          <w:rFonts w:cstheme="minorHAnsi"/>
          <w:sz w:val="24"/>
          <w:szCs w:val="24"/>
        </w:rPr>
        <w:t>current</w:t>
      </w:r>
      <w:r w:rsidRPr="00195FE1">
        <w:rPr>
          <w:rFonts w:cstheme="minorHAnsi"/>
          <w:sz w:val="24"/>
          <w:szCs w:val="24"/>
        </w:rPr>
        <w:t xml:space="preserve"> </w:t>
      </w:r>
      <w:r w:rsidR="002641BC" w:rsidRPr="00195FE1">
        <w:rPr>
          <w:rFonts w:cstheme="minorHAnsi"/>
          <w:sz w:val="24"/>
          <w:szCs w:val="24"/>
        </w:rPr>
        <w:t>price?</w:t>
      </w:r>
      <w:r w:rsidRPr="00195FE1">
        <w:rPr>
          <w:rFonts w:cstheme="minorHAnsi"/>
          <w:sz w:val="24"/>
          <w:szCs w:val="24"/>
        </w:rPr>
        <w:br/>
      </w:r>
    </w:p>
    <w:p w:rsidR="002641BC" w:rsidRPr="00195FE1" w:rsidRDefault="002641BC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a. </w:t>
      </w:r>
      <w:r w:rsidRPr="00195FE1">
        <w:rPr>
          <w:rFonts w:cstheme="minorHAnsi"/>
          <w:sz w:val="24"/>
          <w:szCs w:val="24"/>
        </w:rPr>
        <w:t>No, because the project has a net present</w:t>
      </w:r>
      <w:r w:rsidR="00363734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value of _$1,139.15.</w:t>
      </w:r>
    </w:p>
    <w:p w:rsidR="002641BC" w:rsidRPr="00195FE1" w:rsidRDefault="002641BC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b. </w:t>
      </w:r>
      <w:r w:rsidRPr="00195FE1">
        <w:rPr>
          <w:rFonts w:cstheme="minorHAnsi"/>
          <w:sz w:val="24"/>
          <w:szCs w:val="24"/>
        </w:rPr>
        <w:t>No, because the project has a net present</w:t>
      </w:r>
      <w:r w:rsidR="00363734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value of _$1,954.91.</w:t>
      </w:r>
    </w:p>
    <w:p w:rsidR="002641BC" w:rsidRPr="00195FE1" w:rsidRDefault="002641BC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c. </w:t>
      </w:r>
      <w:r w:rsidRPr="00195FE1">
        <w:rPr>
          <w:rFonts w:cstheme="minorHAnsi"/>
          <w:sz w:val="24"/>
          <w:szCs w:val="24"/>
        </w:rPr>
        <w:t>Yes, because the project has a net present</w:t>
      </w:r>
      <w:r w:rsidR="00363734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value of $1,069.66.</w:t>
      </w:r>
    </w:p>
    <w:p w:rsidR="002641BC" w:rsidRPr="00195FE1" w:rsidRDefault="002641BC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d. </w:t>
      </w:r>
      <w:r w:rsidRPr="00195FE1">
        <w:rPr>
          <w:rFonts w:cstheme="minorHAnsi"/>
          <w:sz w:val="24"/>
          <w:szCs w:val="24"/>
        </w:rPr>
        <w:t>Yes, because the project has a net present</w:t>
      </w:r>
      <w:r w:rsidR="00363734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value of $1,954.91.</w:t>
      </w:r>
    </w:p>
    <w:p w:rsidR="007E6F0C" w:rsidRPr="00195FE1" w:rsidRDefault="007E6F0C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e. </w:t>
      </w:r>
      <w:r w:rsidRPr="00195FE1">
        <w:rPr>
          <w:rFonts w:cstheme="minorHAnsi"/>
          <w:sz w:val="24"/>
          <w:szCs w:val="24"/>
        </w:rPr>
        <w:t>An investor would be indifferent between</w:t>
      </w:r>
      <w:r w:rsidR="00363734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purchasing and not purchasing the above</w:t>
      </w:r>
      <w:r w:rsidR="00363734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property at the stated price.</w:t>
      </w:r>
    </w:p>
    <w:p w:rsidR="00363734" w:rsidRPr="00195FE1" w:rsidRDefault="00363734" w:rsidP="0036373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E6F0C" w:rsidRPr="00195FE1" w:rsidRDefault="007E6F0C" w:rsidP="003637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Zoning is an exercise of which type of general</w:t>
      </w:r>
      <w:r w:rsidR="00363734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limitation on property rights?</w:t>
      </w:r>
      <w:r w:rsidR="00195FE1">
        <w:rPr>
          <w:rFonts w:cstheme="minorHAnsi"/>
          <w:sz w:val="24"/>
          <w:szCs w:val="24"/>
        </w:rPr>
        <w:t xml:space="preserve"> </w:t>
      </w:r>
      <w:r w:rsidR="00363734" w:rsidRPr="00195FE1">
        <w:rPr>
          <w:rFonts w:cstheme="minorHAnsi"/>
          <w:sz w:val="24"/>
          <w:szCs w:val="24"/>
        </w:rPr>
        <w:br/>
      </w:r>
    </w:p>
    <w:p w:rsidR="007E6F0C" w:rsidRPr="00195FE1" w:rsidRDefault="007E6F0C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a. </w:t>
      </w:r>
      <w:r w:rsidRPr="00195FE1">
        <w:rPr>
          <w:rFonts w:cstheme="minorHAnsi"/>
          <w:sz w:val="24"/>
          <w:szCs w:val="24"/>
        </w:rPr>
        <w:t>Eminent domain.</w:t>
      </w:r>
    </w:p>
    <w:p w:rsidR="007E6F0C" w:rsidRPr="00195FE1" w:rsidRDefault="007E6F0C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b. </w:t>
      </w:r>
      <w:r w:rsidRPr="00195FE1">
        <w:rPr>
          <w:rFonts w:cstheme="minorHAnsi"/>
          <w:sz w:val="24"/>
          <w:szCs w:val="24"/>
        </w:rPr>
        <w:t>Taxation.</w:t>
      </w:r>
    </w:p>
    <w:p w:rsidR="007E6F0C" w:rsidRPr="00195FE1" w:rsidRDefault="007E6F0C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c. </w:t>
      </w:r>
      <w:r w:rsidRPr="00195FE1">
        <w:rPr>
          <w:rFonts w:cstheme="minorHAnsi"/>
          <w:sz w:val="24"/>
          <w:szCs w:val="24"/>
        </w:rPr>
        <w:t>Police power.</w:t>
      </w:r>
    </w:p>
    <w:p w:rsidR="007E6F0C" w:rsidRPr="00195FE1" w:rsidRDefault="007E6F0C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d. </w:t>
      </w:r>
      <w:r w:rsidRPr="00195FE1">
        <w:rPr>
          <w:rFonts w:cstheme="minorHAnsi"/>
          <w:sz w:val="24"/>
          <w:szCs w:val="24"/>
        </w:rPr>
        <w:t>Escheat.</w:t>
      </w:r>
    </w:p>
    <w:p w:rsidR="007E6F0C" w:rsidRPr="00195FE1" w:rsidRDefault="007E6F0C" w:rsidP="00BC1CAC">
      <w:pPr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e. </w:t>
      </w:r>
      <w:r w:rsidRPr="00195FE1">
        <w:rPr>
          <w:rFonts w:cstheme="minorHAnsi"/>
          <w:sz w:val="24"/>
          <w:szCs w:val="24"/>
        </w:rPr>
        <w:t>All of the above.</w:t>
      </w:r>
    </w:p>
    <w:p w:rsidR="007E6F0C" w:rsidRPr="00195FE1" w:rsidRDefault="00E21AA1" w:rsidP="003637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Ronald Frump, a local real estate tycoon, has</w:t>
      </w:r>
      <w:r w:rsidR="00363734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asked you to analyze one of his properties. It</w:t>
      </w:r>
      <w:r w:rsidR="00363734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consists of a one-acre site and a 25-year-old</w:t>
      </w:r>
      <w:r w:rsidR="00363734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warehouse. Specifically, he wants to know</w:t>
      </w:r>
      <w:r w:rsidR="00363734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whether the existing building should be torn</w:t>
      </w:r>
      <w:r w:rsidR="00363734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down and a new one constructed, and if so, what</w:t>
      </w:r>
      <w:r w:rsidR="00363734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type and size of building should be constructed.</w:t>
      </w:r>
      <w:r w:rsidR="00363734" w:rsidRPr="00195FE1">
        <w:rPr>
          <w:rFonts w:cstheme="minorHAnsi"/>
          <w:sz w:val="24"/>
          <w:szCs w:val="24"/>
        </w:rPr>
        <w:t xml:space="preserve">  </w:t>
      </w:r>
      <w:r w:rsidRPr="00195FE1">
        <w:rPr>
          <w:rFonts w:cstheme="minorHAnsi"/>
          <w:sz w:val="24"/>
          <w:szCs w:val="24"/>
        </w:rPr>
        <w:t>You consider the zoning and other constraints to</w:t>
      </w:r>
      <w:r w:rsidR="00363734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the type of property that could be created and decide</w:t>
      </w:r>
      <w:r w:rsidR="00363734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the following three alternatives are the most</w:t>
      </w:r>
      <w:r w:rsidR="00363734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likely buildings for the site:</w:t>
      </w:r>
    </w:p>
    <w:p w:rsidR="00E21AA1" w:rsidRPr="00195FE1" w:rsidRDefault="00E21AA1" w:rsidP="003637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195FE1"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183188D6" wp14:editId="3F5B4725">
            <wp:extent cx="3586480" cy="284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480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AA1" w:rsidRPr="00195FE1" w:rsidRDefault="00E21AA1" w:rsidP="00E21A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If the site were vacant (or is made vacant), which</w:t>
      </w:r>
      <w:r w:rsidR="00363734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building should be constructed, and what would</w:t>
      </w:r>
      <w:r w:rsidR="00363734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be the value of the site, using a capitalization rate</w:t>
      </w:r>
      <w:r w:rsidR="00363734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of 11 percent?</w:t>
      </w:r>
      <w:r w:rsidR="00195FE1">
        <w:rPr>
          <w:rFonts w:cstheme="minorHAnsi"/>
          <w:sz w:val="24"/>
          <w:szCs w:val="24"/>
        </w:rPr>
        <w:t xml:space="preserve"> </w:t>
      </w:r>
    </w:p>
    <w:p w:rsidR="00363734" w:rsidRPr="00195FE1" w:rsidRDefault="00363734" w:rsidP="00E21A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63734" w:rsidRPr="00195FE1" w:rsidRDefault="00363734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Cs/>
          <w:sz w:val="24"/>
          <w:szCs w:val="24"/>
        </w:rPr>
        <w:t>a</w:t>
      </w:r>
      <w:proofErr w:type="gramEnd"/>
      <w:r w:rsidRPr="00195FE1">
        <w:rPr>
          <w:rFonts w:cstheme="minorHAnsi"/>
          <w:iCs/>
          <w:sz w:val="24"/>
          <w:szCs w:val="24"/>
        </w:rPr>
        <w:t xml:space="preserve">. No. 3, light </w:t>
      </w:r>
      <w:proofErr w:type="spellStart"/>
      <w:r w:rsidRPr="00195FE1">
        <w:rPr>
          <w:rFonts w:cstheme="minorHAnsi"/>
          <w:iCs/>
          <w:sz w:val="24"/>
          <w:szCs w:val="24"/>
        </w:rPr>
        <w:t>mfg</w:t>
      </w:r>
      <w:proofErr w:type="spellEnd"/>
      <w:r w:rsidRPr="00195FE1">
        <w:rPr>
          <w:rFonts w:cstheme="minorHAnsi"/>
          <w:iCs/>
          <w:sz w:val="24"/>
          <w:szCs w:val="24"/>
        </w:rPr>
        <w:t xml:space="preserve"> building, $</w:t>
      </w:r>
      <w:r w:rsidR="00BC1CAC" w:rsidRPr="00195FE1">
        <w:rPr>
          <w:rFonts w:cstheme="minorHAnsi"/>
          <w:iCs/>
          <w:sz w:val="24"/>
          <w:szCs w:val="24"/>
        </w:rPr>
        <w:t>340,909</w:t>
      </w:r>
      <w:r w:rsidRPr="00195FE1">
        <w:rPr>
          <w:rFonts w:cstheme="minorHAnsi"/>
          <w:sz w:val="24"/>
          <w:szCs w:val="24"/>
        </w:rPr>
        <w:t>.</w:t>
      </w:r>
    </w:p>
    <w:p w:rsidR="00363734" w:rsidRPr="00195FE1" w:rsidRDefault="00363734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Cs/>
          <w:sz w:val="24"/>
          <w:szCs w:val="24"/>
        </w:rPr>
        <w:t>b</w:t>
      </w:r>
      <w:proofErr w:type="gramEnd"/>
      <w:r w:rsidRPr="00195FE1">
        <w:rPr>
          <w:rFonts w:cstheme="minorHAnsi"/>
          <w:iCs/>
          <w:sz w:val="24"/>
          <w:szCs w:val="24"/>
        </w:rPr>
        <w:t>. No. 1, warehouse, $359,779</w:t>
      </w:r>
      <w:r w:rsidRPr="00195FE1">
        <w:rPr>
          <w:rFonts w:cstheme="minorHAnsi"/>
          <w:sz w:val="24"/>
          <w:szCs w:val="24"/>
        </w:rPr>
        <w:t>.</w:t>
      </w:r>
    </w:p>
    <w:p w:rsidR="00363734" w:rsidRPr="00195FE1" w:rsidRDefault="00363734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Cs/>
          <w:sz w:val="24"/>
          <w:szCs w:val="24"/>
        </w:rPr>
        <w:t>c</w:t>
      </w:r>
      <w:proofErr w:type="gramEnd"/>
      <w:r w:rsidRPr="00195FE1">
        <w:rPr>
          <w:rFonts w:cstheme="minorHAnsi"/>
          <w:iCs/>
          <w:sz w:val="24"/>
          <w:szCs w:val="24"/>
        </w:rPr>
        <w:t>. No. 1, warehouse, $ 454,545</w:t>
      </w:r>
      <w:r w:rsidRPr="00195FE1">
        <w:rPr>
          <w:rFonts w:cstheme="minorHAnsi"/>
          <w:sz w:val="24"/>
          <w:szCs w:val="24"/>
        </w:rPr>
        <w:t>.</w:t>
      </w:r>
    </w:p>
    <w:p w:rsidR="00363734" w:rsidRPr="00195FE1" w:rsidRDefault="00363734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Cs/>
          <w:sz w:val="24"/>
          <w:szCs w:val="24"/>
        </w:rPr>
        <w:t>d</w:t>
      </w:r>
      <w:proofErr w:type="gramEnd"/>
      <w:r w:rsidRPr="00195FE1">
        <w:rPr>
          <w:rFonts w:cstheme="minorHAnsi"/>
          <w:iCs/>
          <w:sz w:val="24"/>
          <w:szCs w:val="24"/>
        </w:rPr>
        <w:t>. No. 2, warehouses, $376,225.</w:t>
      </w:r>
      <w:r w:rsidRPr="00195FE1">
        <w:rPr>
          <w:rFonts w:cstheme="minorHAnsi"/>
          <w:sz w:val="24"/>
          <w:szCs w:val="24"/>
        </w:rPr>
        <w:t>.</w:t>
      </w:r>
    </w:p>
    <w:p w:rsidR="00363734" w:rsidRPr="00195FE1" w:rsidRDefault="00363734" w:rsidP="00BC1CAC">
      <w:pPr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Cs/>
          <w:sz w:val="24"/>
          <w:szCs w:val="24"/>
        </w:rPr>
        <w:t xml:space="preserve">e. </w:t>
      </w:r>
      <w:r w:rsidRPr="00195FE1">
        <w:rPr>
          <w:rFonts w:cstheme="minorHAnsi"/>
          <w:sz w:val="24"/>
          <w:szCs w:val="24"/>
        </w:rPr>
        <w:t>None of the above.</w:t>
      </w:r>
    </w:p>
    <w:p w:rsidR="00E21AA1" w:rsidRPr="00195FE1" w:rsidRDefault="00E21AA1" w:rsidP="00BC1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All of the following are members of the development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team except</w:t>
      </w:r>
      <w:r w:rsidR="00195FE1">
        <w:rPr>
          <w:rFonts w:cstheme="minorHAnsi"/>
          <w:sz w:val="24"/>
          <w:szCs w:val="24"/>
        </w:rPr>
        <w:t xml:space="preserve"> </w:t>
      </w:r>
      <w:r w:rsidR="00BC1CAC" w:rsidRPr="00195FE1">
        <w:rPr>
          <w:rFonts w:cstheme="minorHAnsi"/>
          <w:sz w:val="24"/>
          <w:szCs w:val="24"/>
        </w:rPr>
        <w:br/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a. </w:t>
      </w:r>
      <w:r w:rsidRPr="00195FE1">
        <w:rPr>
          <w:rFonts w:cstheme="minorHAnsi"/>
          <w:sz w:val="24"/>
          <w:szCs w:val="24"/>
        </w:rPr>
        <w:t>Lawyers.</w:t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b. </w:t>
      </w:r>
      <w:r w:rsidRPr="00195FE1">
        <w:rPr>
          <w:rFonts w:cstheme="minorHAnsi"/>
          <w:sz w:val="24"/>
          <w:szCs w:val="24"/>
        </w:rPr>
        <w:t>Engineers.</w:t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c. </w:t>
      </w:r>
      <w:r w:rsidRPr="00195FE1">
        <w:rPr>
          <w:rFonts w:cstheme="minorHAnsi"/>
          <w:sz w:val="24"/>
          <w:szCs w:val="24"/>
        </w:rPr>
        <w:t>Zoning board.</w:t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d. </w:t>
      </w:r>
      <w:r w:rsidRPr="00195FE1">
        <w:rPr>
          <w:rFonts w:cstheme="minorHAnsi"/>
          <w:sz w:val="24"/>
          <w:szCs w:val="24"/>
        </w:rPr>
        <w:t>General contractor.</w:t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e. </w:t>
      </w:r>
      <w:r w:rsidRPr="00195FE1">
        <w:rPr>
          <w:rFonts w:cstheme="minorHAnsi"/>
          <w:sz w:val="24"/>
          <w:szCs w:val="24"/>
        </w:rPr>
        <w:t>Construction manager.</w:t>
      </w:r>
    </w:p>
    <w:p w:rsidR="00E21AA1" w:rsidRPr="00195FE1" w:rsidRDefault="00E21AA1" w:rsidP="00E21A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21AA1" w:rsidRPr="00195FE1" w:rsidRDefault="00E21AA1" w:rsidP="00F279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For a development project to be feasible</w:t>
      </w:r>
      <w:r w:rsidR="00195FE1">
        <w:rPr>
          <w:rFonts w:cstheme="minorHAnsi"/>
          <w:sz w:val="24"/>
          <w:szCs w:val="24"/>
        </w:rPr>
        <w:t xml:space="preserve"> </w:t>
      </w:r>
    </w:p>
    <w:p w:rsidR="00BC1CAC" w:rsidRPr="00195FE1" w:rsidRDefault="00BC1CAC" w:rsidP="00BC1CA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a. </w:t>
      </w:r>
      <w:r w:rsidRPr="00195FE1">
        <w:rPr>
          <w:rFonts w:cstheme="minorHAnsi"/>
          <w:sz w:val="24"/>
          <w:szCs w:val="24"/>
        </w:rPr>
        <w:t>The market value of the project must exceed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the construction loan amount.</w:t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b. </w:t>
      </w:r>
      <w:r w:rsidRPr="00195FE1">
        <w:rPr>
          <w:rFonts w:cstheme="minorHAnsi"/>
          <w:sz w:val="24"/>
          <w:szCs w:val="24"/>
        </w:rPr>
        <w:t>The construction loan amount must exceed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the cost of development.</w:t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c. </w:t>
      </w:r>
      <w:r w:rsidRPr="00195FE1">
        <w:rPr>
          <w:rFonts w:cstheme="minorHAnsi"/>
          <w:sz w:val="24"/>
          <w:szCs w:val="24"/>
        </w:rPr>
        <w:t>The cost of development must exceed the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market value of the project.</w:t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d. </w:t>
      </w:r>
      <w:r w:rsidRPr="00195FE1">
        <w:rPr>
          <w:rFonts w:cstheme="minorHAnsi"/>
          <w:sz w:val="24"/>
          <w:szCs w:val="24"/>
        </w:rPr>
        <w:t>A feasibility study must say so.</w:t>
      </w:r>
      <w:r w:rsidR="00BC1CAC" w:rsidRPr="00195FE1">
        <w:rPr>
          <w:rFonts w:cstheme="minorHAnsi"/>
          <w:sz w:val="24"/>
          <w:szCs w:val="24"/>
        </w:rPr>
        <w:t xml:space="preserve"> </w:t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e. </w:t>
      </w:r>
      <w:r w:rsidRPr="00195FE1">
        <w:rPr>
          <w:rFonts w:cstheme="minorHAnsi"/>
          <w:sz w:val="24"/>
          <w:szCs w:val="24"/>
        </w:rPr>
        <w:t>None of the above answers are correct.</w:t>
      </w:r>
    </w:p>
    <w:p w:rsidR="00E21AA1" w:rsidRPr="00195FE1" w:rsidRDefault="00E21AA1" w:rsidP="00E21A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21AA1" w:rsidRPr="00195FE1" w:rsidRDefault="00E21AA1" w:rsidP="00BC1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You have appraised a single-family residence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using all three approaches to value. The indicated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values are, respectively, sales comparison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approach, $89,800; cost approach, $92,400;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and gross rent multiplier analysis, $87,500. You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 xml:space="preserve">decide the sales comparison </w:t>
      </w:r>
      <w:r w:rsidRPr="00195FE1">
        <w:rPr>
          <w:rFonts w:cstheme="minorHAnsi"/>
          <w:sz w:val="24"/>
          <w:szCs w:val="24"/>
        </w:rPr>
        <w:lastRenderedPageBreak/>
        <w:t>approach is most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reliable and should be weighted 50 percent.</w:t>
      </w:r>
      <w:r w:rsidR="00BC1CAC" w:rsidRPr="00195FE1">
        <w:rPr>
          <w:rFonts w:cstheme="minorHAnsi"/>
          <w:sz w:val="24"/>
          <w:szCs w:val="24"/>
        </w:rPr>
        <w:t xml:space="preserve">  </w:t>
      </w:r>
      <w:r w:rsidRPr="00195FE1">
        <w:rPr>
          <w:rFonts w:cstheme="minorHAnsi"/>
          <w:sz w:val="24"/>
          <w:szCs w:val="24"/>
        </w:rPr>
        <w:t>The cost approach is next in reliability, and it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should be weighted 40 percent. GRM analysis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should be weighted 10 percent. What is your final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estimate of value (rounded to the nearest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$100)?</w:t>
      </w:r>
      <w:r w:rsidR="00195FE1">
        <w:rPr>
          <w:rFonts w:cstheme="minorHAnsi"/>
          <w:sz w:val="24"/>
          <w:szCs w:val="24"/>
        </w:rPr>
        <w:t xml:space="preserve"> </w:t>
      </w:r>
      <w:r w:rsidR="00BC1CAC" w:rsidRPr="00195FE1">
        <w:rPr>
          <w:rFonts w:cstheme="minorHAnsi"/>
          <w:sz w:val="24"/>
          <w:szCs w:val="24"/>
        </w:rPr>
        <w:br/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a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$91,000.</w:t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b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$89,900.</w:t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c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$90,200.</w:t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d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$90,600.</w:t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e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$90,900.</w:t>
      </w:r>
    </w:p>
    <w:p w:rsidR="00E21AA1" w:rsidRPr="00195FE1" w:rsidRDefault="00E21AA1" w:rsidP="00E21A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21AA1" w:rsidRPr="00195FE1" w:rsidRDefault="00E21AA1" w:rsidP="00BC1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To reflect a change in market conditions between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 xml:space="preserve">the </w:t>
      </w:r>
      <w:proofErr w:type="gramStart"/>
      <w:r w:rsidRPr="00195FE1">
        <w:rPr>
          <w:rFonts w:cstheme="minorHAnsi"/>
          <w:sz w:val="24"/>
          <w:szCs w:val="24"/>
        </w:rPr>
        <w:t>date</w:t>
      </w:r>
      <w:proofErr w:type="gramEnd"/>
      <w:r w:rsidRPr="00195FE1">
        <w:rPr>
          <w:rFonts w:cstheme="minorHAnsi"/>
          <w:sz w:val="24"/>
          <w:szCs w:val="24"/>
        </w:rPr>
        <w:t xml:space="preserve"> on which a comparable property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sold and the date of appraisal of a subject property,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which type of adjustment is made?</w:t>
      </w:r>
      <w:r w:rsidR="00195FE1">
        <w:rPr>
          <w:rFonts w:cstheme="minorHAnsi"/>
          <w:sz w:val="24"/>
          <w:szCs w:val="24"/>
        </w:rPr>
        <w:t xml:space="preserve"> </w:t>
      </w:r>
    </w:p>
    <w:p w:rsidR="00BC1CAC" w:rsidRPr="00195FE1" w:rsidRDefault="00BC1CAC" w:rsidP="00BC1CA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a. </w:t>
      </w:r>
      <w:r w:rsidRPr="00195FE1">
        <w:rPr>
          <w:rFonts w:cstheme="minorHAnsi"/>
          <w:sz w:val="24"/>
          <w:szCs w:val="24"/>
        </w:rPr>
        <w:t>Conditions of sale.</w:t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b. </w:t>
      </w:r>
      <w:r w:rsidRPr="00195FE1">
        <w:rPr>
          <w:rFonts w:cstheme="minorHAnsi"/>
          <w:sz w:val="24"/>
          <w:szCs w:val="24"/>
        </w:rPr>
        <w:t>Market conditions.</w:t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c. </w:t>
      </w:r>
      <w:r w:rsidRPr="00195FE1">
        <w:rPr>
          <w:rFonts w:cstheme="minorHAnsi"/>
          <w:sz w:val="24"/>
          <w:szCs w:val="24"/>
        </w:rPr>
        <w:t>Location.</w:t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d. </w:t>
      </w:r>
      <w:r w:rsidRPr="00195FE1">
        <w:rPr>
          <w:rFonts w:cstheme="minorHAnsi"/>
          <w:sz w:val="24"/>
          <w:szCs w:val="24"/>
        </w:rPr>
        <w:t>Financing terms.</w:t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e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Unit.</w:t>
      </w:r>
    </w:p>
    <w:p w:rsidR="00E21AA1" w:rsidRPr="00195FE1" w:rsidRDefault="00E21AA1" w:rsidP="00E21A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21AA1" w:rsidRPr="00195FE1" w:rsidRDefault="00E21AA1" w:rsidP="00BC1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A comparable property sold six months ago for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$150,000. The adjustments for the various elements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of comparison have been calculated as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follows:</w:t>
      </w:r>
      <w:r w:rsidR="00BC1CAC" w:rsidRPr="00195FE1">
        <w:rPr>
          <w:rFonts w:cstheme="minorHAnsi"/>
          <w:sz w:val="24"/>
          <w:szCs w:val="24"/>
        </w:rPr>
        <w:br/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 xml:space="preserve">Location: </w:t>
      </w:r>
      <w:r w:rsidR="00BC1CAC" w:rsidRPr="00195FE1">
        <w:rPr>
          <w:rFonts w:cstheme="minorHAnsi"/>
          <w:sz w:val="24"/>
          <w:szCs w:val="24"/>
        </w:rPr>
        <w:tab/>
      </w:r>
      <w:r w:rsidR="00BC1CAC" w:rsidRPr="00195FE1">
        <w:rPr>
          <w:rFonts w:cstheme="minorHAnsi"/>
          <w:sz w:val="24"/>
          <w:szCs w:val="24"/>
        </w:rPr>
        <w:tab/>
      </w:r>
      <w:r w:rsidR="00BC1CAC" w:rsidRPr="00195FE1">
        <w:rPr>
          <w:rFonts w:cstheme="minorHAnsi"/>
          <w:sz w:val="24"/>
          <w:szCs w:val="24"/>
        </w:rPr>
        <w:tab/>
      </w:r>
      <w:r w:rsidRPr="00195FE1">
        <w:rPr>
          <w:rFonts w:cstheme="minorHAnsi"/>
          <w:sz w:val="24"/>
          <w:szCs w:val="24"/>
        </w:rPr>
        <w:t>5 percent</w:t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 xml:space="preserve">Market conditions: </w:t>
      </w:r>
      <w:r w:rsidR="00BC1CAC" w:rsidRPr="00195FE1">
        <w:rPr>
          <w:rFonts w:cstheme="minorHAnsi"/>
          <w:sz w:val="24"/>
          <w:szCs w:val="24"/>
        </w:rPr>
        <w:tab/>
      </w:r>
      <w:r w:rsidR="00BC1CAC" w:rsidRPr="00195FE1">
        <w:rPr>
          <w:rFonts w:cstheme="minorHAnsi"/>
          <w:sz w:val="24"/>
          <w:szCs w:val="24"/>
        </w:rPr>
        <w:tab/>
      </w:r>
      <w:r w:rsidRPr="00195FE1">
        <w:rPr>
          <w:rFonts w:cstheme="minorHAnsi"/>
          <w:sz w:val="24"/>
          <w:szCs w:val="24"/>
        </w:rPr>
        <w:t>8 percent</w:t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Physical characteristics:</w:t>
      </w:r>
      <w:r w:rsidR="00BC1CAC" w:rsidRPr="00195FE1">
        <w:rPr>
          <w:rFonts w:cstheme="minorHAnsi"/>
          <w:sz w:val="24"/>
          <w:szCs w:val="24"/>
        </w:rPr>
        <w:tab/>
      </w:r>
      <w:r w:rsidRPr="00195FE1">
        <w:rPr>
          <w:rFonts w:cstheme="minorHAnsi"/>
          <w:sz w:val="24"/>
          <w:szCs w:val="24"/>
        </w:rPr>
        <w:t>$12,500</w:t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Financing terms:</w:t>
      </w:r>
      <w:r w:rsidR="00BC1CAC" w:rsidRPr="00195FE1">
        <w:rPr>
          <w:rFonts w:cstheme="minorHAnsi"/>
          <w:sz w:val="24"/>
          <w:szCs w:val="24"/>
        </w:rPr>
        <w:tab/>
      </w:r>
      <w:r w:rsidR="00BC1CAC" w:rsidRPr="00195FE1">
        <w:rPr>
          <w:rFonts w:cstheme="minorHAnsi"/>
          <w:sz w:val="24"/>
          <w:szCs w:val="24"/>
        </w:rPr>
        <w:tab/>
      </w:r>
      <w:r w:rsidRPr="00195FE1">
        <w:rPr>
          <w:rFonts w:cstheme="minorHAnsi"/>
          <w:sz w:val="24"/>
          <w:szCs w:val="24"/>
        </w:rPr>
        <w:t>$2,600</w:t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 xml:space="preserve">Conditions of sale: </w:t>
      </w:r>
      <w:r w:rsidR="00BC1CAC" w:rsidRPr="00195FE1">
        <w:rPr>
          <w:rFonts w:cstheme="minorHAnsi"/>
          <w:sz w:val="24"/>
          <w:szCs w:val="24"/>
        </w:rPr>
        <w:tab/>
      </w:r>
      <w:r w:rsidR="00BC1CAC" w:rsidRPr="00195FE1">
        <w:rPr>
          <w:rFonts w:cstheme="minorHAnsi"/>
          <w:sz w:val="24"/>
          <w:szCs w:val="24"/>
        </w:rPr>
        <w:tab/>
      </w:r>
      <w:r w:rsidRPr="00195FE1">
        <w:rPr>
          <w:rFonts w:cstheme="minorHAnsi"/>
          <w:sz w:val="24"/>
          <w:szCs w:val="24"/>
        </w:rPr>
        <w:t>-0-</w:t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 xml:space="preserve">Legal characteristics: </w:t>
      </w:r>
      <w:r w:rsidR="00BC1CAC" w:rsidRPr="00195FE1">
        <w:rPr>
          <w:rFonts w:cstheme="minorHAnsi"/>
          <w:sz w:val="24"/>
          <w:szCs w:val="24"/>
        </w:rPr>
        <w:tab/>
      </w:r>
      <w:r w:rsidR="00BC1CAC" w:rsidRPr="00195FE1">
        <w:rPr>
          <w:rFonts w:cstheme="minorHAnsi"/>
          <w:sz w:val="24"/>
          <w:szCs w:val="24"/>
        </w:rPr>
        <w:tab/>
      </w:r>
      <w:r w:rsidRPr="00195FE1">
        <w:rPr>
          <w:rFonts w:cstheme="minorHAnsi"/>
          <w:sz w:val="24"/>
          <w:szCs w:val="24"/>
        </w:rPr>
        <w:t>-0-</w:t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 xml:space="preserve">Use: </w:t>
      </w:r>
      <w:r w:rsidR="00BC1CAC" w:rsidRPr="00195FE1">
        <w:rPr>
          <w:rFonts w:cstheme="minorHAnsi"/>
          <w:sz w:val="24"/>
          <w:szCs w:val="24"/>
        </w:rPr>
        <w:tab/>
      </w:r>
      <w:r w:rsidR="00BC1CAC" w:rsidRPr="00195FE1">
        <w:rPr>
          <w:rFonts w:cstheme="minorHAnsi"/>
          <w:sz w:val="24"/>
          <w:szCs w:val="24"/>
        </w:rPr>
        <w:tab/>
      </w:r>
      <w:r w:rsidR="00BC1CAC" w:rsidRPr="00195FE1">
        <w:rPr>
          <w:rFonts w:cstheme="minorHAnsi"/>
          <w:sz w:val="24"/>
          <w:szCs w:val="24"/>
        </w:rPr>
        <w:tab/>
      </w:r>
      <w:r w:rsidR="00BC1CAC" w:rsidRPr="00195FE1">
        <w:rPr>
          <w:rFonts w:cstheme="minorHAnsi"/>
          <w:sz w:val="24"/>
          <w:szCs w:val="24"/>
        </w:rPr>
        <w:tab/>
      </w:r>
      <w:r w:rsidRPr="00195FE1">
        <w:rPr>
          <w:rFonts w:cstheme="minorHAnsi"/>
          <w:sz w:val="24"/>
          <w:szCs w:val="24"/>
        </w:rPr>
        <w:t>-0-</w:t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proofErr w:type="spellStart"/>
      <w:r w:rsidRPr="00195FE1">
        <w:rPr>
          <w:rFonts w:cstheme="minorHAnsi"/>
          <w:sz w:val="24"/>
          <w:szCs w:val="24"/>
        </w:rPr>
        <w:t>Nonrealty</w:t>
      </w:r>
      <w:proofErr w:type="spellEnd"/>
      <w:r w:rsidRPr="00195FE1">
        <w:rPr>
          <w:rFonts w:cstheme="minorHAnsi"/>
          <w:sz w:val="24"/>
          <w:szCs w:val="24"/>
        </w:rPr>
        <w:t xml:space="preserve"> items: </w:t>
      </w:r>
      <w:r w:rsidR="00BC1CAC" w:rsidRPr="00195FE1">
        <w:rPr>
          <w:rFonts w:cstheme="minorHAnsi"/>
          <w:sz w:val="24"/>
          <w:szCs w:val="24"/>
        </w:rPr>
        <w:tab/>
      </w:r>
      <w:r w:rsidR="00BC1CAC" w:rsidRPr="00195FE1">
        <w:rPr>
          <w:rFonts w:cstheme="minorHAnsi"/>
          <w:sz w:val="24"/>
          <w:szCs w:val="24"/>
        </w:rPr>
        <w:tab/>
      </w:r>
      <w:r w:rsidRPr="00195FE1">
        <w:rPr>
          <w:rFonts w:cstheme="minorHAnsi"/>
          <w:sz w:val="24"/>
          <w:szCs w:val="24"/>
        </w:rPr>
        <w:t>$3,000</w:t>
      </w:r>
    </w:p>
    <w:p w:rsidR="00BC1CAC" w:rsidRPr="00195FE1" w:rsidRDefault="00BC1CAC" w:rsidP="00BC1CAC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What is the comparable property’s final adjusted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sale price?</w:t>
      </w:r>
      <w:r w:rsidR="00195FE1">
        <w:rPr>
          <w:rFonts w:cstheme="minorHAnsi"/>
          <w:sz w:val="24"/>
          <w:szCs w:val="24"/>
        </w:rPr>
        <w:t xml:space="preserve"> </w:t>
      </w:r>
      <w:r w:rsidR="00BC1CAC" w:rsidRPr="00195FE1">
        <w:rPr>
          <w:rFonts w:cstheme="minorHAnsi"/>
          <w:sz w:val="24"/>
          <w:szCs w:val="24"/>
        </w:rPr>
        <w:br/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a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$160,732.</w:t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b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$164,400.</w:t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c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$169,600.</w:t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d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$162,500.</w:t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e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$163,232.</w:t>
      </w:r>
    </w:p>
    <w:p w:rsidR="00E21AA1" w:rsidRPr="00195FE1" w:rsidRDefault="00E21AA1" w:rsidP="00E21A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21AA1" w:rsidRPr="00195FE1" w:rsidRDefault="00E21AA1" w:rsidP="00BC1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An appraiser estimates that a property will produce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 xml:space="preserve">NOI of $25,000, </w:t>
      </w:r>
      <w:proofErr w:type="gramStart"/>
      <w:r w:rsidRPr="00195FE1">
        <w:rPr>
          <w:rFonts w:cstheme="minorHAnsi"/>
          <w:sz w:val="24"/>
          <w:szCs w:val="24"/>
        </w:rPr>
        <w:t xml:space="preserve">the </w:t>
      </w:r>
      <w:proofErr w:type="spellStart"/>
      <w:r w:rsidRPr="00195FE1">
        <w:rPr>
          <w:rFonts w:cstheme="minorHAnsi"/>
          <w:sz w:val="24"/>
          <w:szCs w:val="24"/>
        </w:rPr>
        <w:t>yo</w:t>
      </w:r>
      <w:proofErr w:type="spellEnd"/>
      <w:proofErr w:type="gramEnd"/>
      <w:r w:rsidRPr="00195FE1">
        <w:rPr>
          <w:rFonts w:cstheme="minorHAnsi"/>
          <w:sz w:val="24"/>
          <w:szCs w:val="24"/>
        </w:rPr>
        <w:t xml:space="preserve"> is 11 percent, and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the growth rate is 2.0 percent. What is the total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property value (unrounded)?</w:t>
      </w:r>
      <w:r w:rsidR="00195FE1">
        <w:rPr>
          <w:rFonts w:cstheme="minorHAnsi"/>
          <w:sz w:val="24"/>
          <w:szCs w:val="24"/>
        </w:rPr>
        <w:t xml:space="preserve"> </w:t>
      </w:r>
    </w:p>
    <w:p w:rsidR="00BC1CAC" w:rsidRPr="00195FE1" w:rsidRDefault="00BC1CAC" w:rsidP="00BC1CA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lastRenderedPageBreak/>
        <w:t>a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$277,778.</w:t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b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$227,273.</w:t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c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$323,762.</w:t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d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$243,762.</w:t>
      </w:r>
    </w:p>
    <w:p w:rsidR="00E21AA1" w:rsidRPr="00195FE1" w:rsidRDefault="00E21AA1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e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$231,580.</w:t>
      </w:r>
    </w:p>
    <w:p w:rsidR="00C510A0" w:rsidRPr="00195FE1" w:rsidRDefault="00C510A0" w:rsidP="00E21AA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510A0" w:rsidRPr="00195FE1" w:rsidRDefault="00C510A0" w:rsidP="00BC1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Which of the following types of properties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probably would not be appropriate for income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capitalization?</w:t>
      </w:r>
      <w:r w:rsidR="00195FE1">
        <w:rPr>
          <w:rFonts w:cstheme="minorHAnsi"/>
          <w:sz w:val="24"/>
          <w:szCs w:val="24"/>
        </w:rPr>
        <w:t xml:space="preserve"> </w:t>
      </w:r>
      <w:r w:rsidR="00BC1CAC" w:rsidRPr="00195FE1">
        <w:rPr>
          <w:rFonts w:cstheme="minorHAnsi"/>
          <w:sz w:val="24"/>
          <w:szCs w:val="24"/>
        </w:rPr>
        <w:br/>
      </w:r>
    </w:p>
    <w:p w:rsidR="00C510A0" w:rsidRPr="00195FE1" w:rsidRDefault="00C510A0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a. </w:t>
      </w:r>
      <w:r w:rsidRPr="00195FE1">
        <w:rPr>
          <w:rFonts w:cstheme="minorHAnsi"/>
          <w:sz w:val="24"/>
          <w:szCs w:val="24"/>
        </w:rPr>
        <w:t>Apartment building.</w:t>
      </w:r>
    </w:p>
    <w:p w:rsidR="00C510A0" w:rsidRPr="00195FE1" w:rsidRDefault="00C510A0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b. </w:t>
      </w:r>
      <w:r w:rsidRPr="00195FE1">
        <w:rPr>
          <w:rFonts w:cstheme="minorHAnsi"/>
          <w:sz w:val="24"/>
          <w:szCs w:val="24"/>
        </w:rPr>
        <w:t>Shopping center.</w:t>
      </w:r>
    </w:p>
    <w:p w:rsidR="00C510A0" w:rsidRPr="00195FE1" w:rsidRDefault="00C510A0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c. </w:t>
      </w:r>
      <w:r w:rsidRPr="00195FE1">
        <w:rPr>
          <w:rFonts w:cstheme="minorHAnsi"/>
          <w:sz w:val="24"/>
          <w:szCs w:val="24"/>
        </w:rPr>
        <w:t>Farm.</w:t>
      </w:r>
    </w:p>
    <w:p w:rsidR="00C510A0" w:rsidRPr="00195FE1" w:rsidRDefault="00C510A0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d. </w:t>
      </w:r>
      <w:r w:rsidRPr="00195FE1">
        <w:rPr>
          <w:rFonts w:cstheme="minorHAnsi"/>
          <w:sz w:val="24"/>
          <w:szCs w:val="24"/>
        </w:rPr>
        <w:t>Warehouse.</w:t>
      </w:r>
    </w:p>
    <w:p w:rsidR="00C510A0" w:rsidRPr="00195FE1" w:rsidRDefault="00C510A0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e. </w:t>
      </w:r>
      <w:r w:rsidRPr="00195FE1">
        <w:rPr>
          <w:rFonts w:cstheme="minorHAnsi"/>
          <w:sz w:val="24"/>
          <w:szCs w:val="24"/>
        </w:rPr>
        <w:t>Public school.</w:t>
      </w:r>
    </w:p>
    <w:p w:rsidR="00901A84" w:rsidRPr="00195FE1" w:rsidRDefault="00901A84" w:rsidP="00C510A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01A84" w:rsidRPr="00195FE1" w:rsidRDefault="00901A84" w:rsidP="00BC1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 xml:space="preserve"> The operating expense ratio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="00BC1CAC" w:rsidRPr="00195FE1">
        <w:rPr>
          <w:rFonts w:cstheme="minorHAnsi"/>
          <w:sz w:val="24"/>
          <w:szCs w:val="24"/>
        </w:rPr>
        <w:br/>
      </w:r>
    </w:p>
    <w:p w:rsidR="00901A84" w:rsidRPr="00195FE1" w:rsidRDefault="00901A84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a. </w:t>
      </w:r>
      <w:r w:rsidRPr="00195FE1">
        <w:rPr>
          <w:rFonts w:cstheme="minorHAnsi"/>
          <w:sz w:val="24"/>
          <w:szCs w:val="24"/>
        </w:rPr>
        <w:t>Highlights the relationship between net operating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income and operating expenses.</w:t>
      </w:r>
    </w:p>
    <w:p w:rsidR="00901A84" w:rsidRPr="00195FE1" w:rsidRDefault="00901A84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b. </w:t>
      </w:r>
      <w:r w:rsidRPr="00195FE1">
        <w:rPr>
          <w:rFonts w:cstheme="minorHAnsi"/>
          <w:sz w:val="24"/>
          <w:szCs w:val="24"/>
        </w:rPr>
        <w:t>Shows the percentage of potential gross income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consumed by operating expenses.</w:t>
      </w:r>
    </w:p>
    <w:p w:rsidR="00901A84" w:rsidRPr="00195FE1" w:rsidRDefault="00901A84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c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Expresses operating expenses as a percent of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effective gross income.</w:t>
      </w:r>
    </w:p>
    <w:p w:rsidR="00901A84" w:rsidRPr="00195FE1" w:rsidRDefault="00901A84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d. </w:t>
      </w:r>
      <w:r w:rsidRPr="00195FE1">
        <w:rPr>
          <w:rFonts w:cstheme="minorHAnsi"/>
          <w:sz w:val="24"/>
          <w:szCs w:val="24"/>
        </w:rPr>
        <w:t xml:space="preserve">Is the reciprocal of the break-even </w:t>
      </w:r>
      <w:proofErr w:type="gramStart"/>
      <w:r w:rsidRPr="00195FE1">
        <w:rPr>
          <w:rFonts w:cstheme="minorHAnsi"/>
          <w:sz w:val="24"/>
          <w:szCs w:val="24"/>
        </w:rPr>
        <w:t>ratio.</w:t>
      </w:r>
      <w:proofErr w:type="gramEnd"/>
    </w:p>
    <w:p w:rsidR="00713212" w:rsidRPr="00195FE1" w:rsidRDefault="00713212" w:rsidP="00901A8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13212" w:rsidRPr="00195FE1" w:rsidRDefault="00713212" w:rsidP="00BC1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The internal rate of return equation incorporates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="00BC1CAC" w:rsidRPr="00195FE1">
        <w:rPr>
          <w:rFonts w:cstheme="minorHAnsi"/>
          <w:sz w:val="24"/>
          <w:szCs w:val="24"/>
        </w:rPr>
        <w:br/>
      </w:r>
    </w:p>
    <w:p w:rsidR="00713212" w:rsidRPr="00195FE1" w:rsidRDefault="00713212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a. </w:t>
      </w:r>
      <w:r w:rsidRPr="00195FE1">
        <w:rPr>
          <w:rFonts w:cstheme="minorHAnsi"/>
          <w:sz w:val="24"/>
          <w:szCs w:val="24"/>
        </w:rPr>
        <w:t>Future cash outflows and inflows, but not initial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cash flows.</w:t>
      </w:r>
    </w:p>
    <w:p w:rsidR="00713212" w:rsidRPr="00195FE1" w:rsidRDefault="00713212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b. </w:t>
      </w:r>
      <w:r w:rsidRPr="00195FE1">
        <w:rPr>
          <w:rFonts w:cstheme="minorHAnsi"/>
          <w:sz w:val="24"/>
          <w:szCs w:val="24"/>
        </w:rPr>
        <w:t>Future cash outflows and inflows, and initial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cash outflow, but not initial cash inflow.</w:t>
      </w:r>
    </w:p>
    <w:p w:rsidR="00713212" w:rsidRPr="00195FE1" w:rsidRDefault="00713212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c. </w:t>
      </w:r>
      <w:r w:rsidRPr="00195FE1">
        <w:rPr>
          <w:rFonts w:cstheme="minorHAnsi"/>
          <w:sz w:val="24"/>
          <w:szCs w:val="24"/>
        </w:rPr>
        <w:t>Initial cash outflow and inflow, and future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cash inflows, but not future cash outflows.</w:t>
      </w:r>
    </w:p>
    <w:p w:rsidR="00713212" w:rsidRPr="00195FE1" w:rsidRDefault="00713212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d. </w:t>
      </w:r>
      <w:r w:rsidRPr="00195FE1">
        <w:rPr>
          <w:rFonts w:cstheme="minorHAnsi"/>
          <w:sz w:val="24"/>
          <w:szCs w:val="24"/>
        </w:rPr>
        <w:t>Initial cash outflow and inflow, and future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cash outflow and inflow.</w:t>
      </w:r>
    </w:p>
    <w:p w:rsidR="00713212" w:rsidRPr="00195FE1" w:rsidRDefault="00713212" w:rsidP="0071321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13212" w:rsidRPr="00195FE1" w:rsidRDefault="00713212" w:rsidP="00BC1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A sandwich leasehold is</w:t>
      </w:r>
      <w:r w:rsidR="00195FE1">
        <w:rPr>
          <w:rFonts w:cstheme="minorHAnsi"/>
          <w:sz w:val="24"/>
          <w:szCs w:val="24"/>
        </w:rPr>
        <w:t xml:space="preserve"> </w:t>
      </w:r>
    </w:p>
    <w:p w:rsidR="00BC1CAC" w:rsidRPr="00195FE1" w:rsidRDefault="00BC1CAC" w:rsidP="00BC1CA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13212" w:rsidRPr="00195FE1" w:rsidRDefault="00713212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a. </w:t>
      </w:r>
      <w:r w:rsidRPr="00195FE1">
        <w:rPr>
          <w:rFonts w:cstheme="minorHAnsi"/>
          <w:sz w:val="24"/>
          <w:szCs w:val="24"/>
        </w:rPr>
        <w:t>A lease on a small restaurant.</w:t>
      </w:r>
    </w:p>
    <w:p w:rsidR="00713212" w:rsidRPr="00195FE1" w:rsidRDefault="00713212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b. </w:t>
      </w:r>
      <w:r w:rsidRPr="00195FE1">
        <w:rPr>
          <w:rFonts w:cstheme="minorHAnsi"/>
          <w:sz w:val="24"/>
          <w:szCs w:val="24"/>
        </w:rPr>
        <w:t>The assignment of a lessee’s rights to a new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lessee.</w:t>
      </w:r>
    </w:p>
    <w:p w:rsidR="00713212" w:rsidRPr="00195FE1" w:rsidRDefault="00713212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c. </w:t>
      </w:r>
      <w:r w:rsidRPr="00195FE1">
        <w:rPr>
          <w:rFonts w:cstheme="minorHAnsi"/>
          <w:sz w:val="24"/>
          <w:szCs w:val="24"/>
        </w:rPr>
        <w:t>The interest of a lessee who sublets part of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 xml:space="preserve">the lessee’s rights to a </w:t>
      </w:r>
      <w:proofErr w:type="spellStart"/>
      <w:r w:rsidRPr="00195FE1">
        <w:rPr>
          <w:rFonts w:cstheme="minorHAnsi"/>
          <w:sz w:val="24"/>
          <w:szCs w:val="24"/>
        </w:rPr>
        <w:t>sublessee</w:t>
      </w:r>
      <w:proofErr w:type="spellEnd"/>
      <w:r w:rsidRPr="00195FE1">
        <w:rPr>
          <w:rFonts w:cstheme="minorHAnsi"/>
          <w:sz w:val="24"/>
          <w:szCs w:val="24"/>
        </w:rPr>
        <w:t>.</w:t>
      </w:r>
    </w:p>
    <w:p w:rsidR="00713212" w:rsidRPr="00195FE1" w:rsidRDefault="00713212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d. </w:t>
      </w:r>
      <w:r w:rsidRPr="00195FE1">
        <w:rPr>
          <w:rFonts w:cstheme="minorHAnsi"/>
          <w:sz w:val="24"/>
          <w:szCs w:val="24"/>
        </w:rPr>
        <w:t>A lease by an owner to two or more parties.</w:t>
      </w:r>
    </w:p>
    <w:p w:rsidR="00713212" w:rsidRPr="00195FE1" w:rsidRDefault="00713212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e. </w:t>
      </w:r>
      <w:r w:rsidRPr="00195FE1">
        <w:rPr>
          <w:rFonts w:cstheme="minorHAnsi"/>
          <w:sz w:val="24"/>
          <w:szCs w:val="24"/>
        </w:rPr>
        <w:t>A reverse lease from the lessee back to the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owner.</w:t>
      </w:r>
    </w:p>
    <w:p w:rsidR="00BC1CAC" w:rsidRPr="00195FE1" w:rsidRDefault="00BC1CAC" w:rsidP="0071321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13212" w:rsidRPr="00195FE1" w:rsidRDefault="00713212" w:rsidP="00BC1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Current NOI for a 10-year-old retail center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equals $50,000. After a $300,000 renovation,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NOI should climb to $75,000. If the market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capitalization rate equals 12 percent, what is</w:t>
      </w:r>
      <w:r w:rsidR="00BC1CAC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the value of the center after renovation?</w:t>
      </w:r>
      <w:r w:rsidR="00195FE1">
        <w:rPr>
          <w:rFonts w:cstheme="minorHAnsi"/>
          <w:sz w:val="24"/>
          <w:szCs w:val="24"/>
        </w:rPr>
        <w:t xml:space="preserve"> </w:t>
      </w:r>
      <w:r w:rsidR="00BC1CAC" w:rsidRPr="00195FE1">
        <w:rPr>
          <w:rFonts w:cstheme="minorHAnsi"/>
          <w:sz w:val="24"/>
          <w:szCs w:val="24"/>
        </w:rPr>
        <w:br/>
      </w:r>
    </w:p>
    <w:p w:rsidR="00713212" w:rsidRPr="00195FE1" w:rsidRDefault="00713212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a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$625,000.</w:t>
      </w:r>
    </w:p>
    <w:p w:rsidR="00713212" w:rsidRPr="00195FE1" w:rsidRDefault="00713212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b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$500,000.</w:t>
      </w:r>
    </w:p>
    <w:p w:rsidR="00713212" w:rsidRPr="00195FE1" w:rsidRDefault="00713212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c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$350,000.</w:t>
      </w:r>
    </w:p>
    <w:p w:rsidR="00713212" w:rsidRPr="00195FE1" w:rsidRDefault="00713212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lastRenderedPageBreak/>
        <w:t>d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$600,000.</w:t>
      </w:r>
    </w:p>
    <w:p w:rsidR="00713212" w:rsidRPr="00195FE1" w:rsidRDefault="00713212" w:rsidP="00BC1CA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e. </w:t>
      </w:r>
      <w:r w:rsidRPr="00195FE1">
        <w:rPr>
          <w:rFonts w:cstheme="minorHAnsi"/>
          <w:sz w:val="24"/>
          <w:szCs w:val="24"/>
        </w:rPr>
        <w:t>None of the above.</w:t>
      </w:r>
    </w:p>
    <w:p w:rsidR="007D0ECF" w:rsidRPr="00195FE1" w:rsidRDefault="007D0ECF" w:rsidP="0071321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D0ECF" w:rsidRPr="00195FE1" w:rsidRDefault="007D0ECF" w:rsidP="009456E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 xml:space="preserve">When lenders </w:t>
      </w:r>
      <w:r w:rsidR="009456E7" w:rsidRPr="00195FE1">
        <w:rPr>
          <w:rFonts w:cstheme="minorHAnsi"/>
          <w:sz w:val="24"/>
          <w:szCs w:val="24"/>
        </w:rPr>
        <w:t>sell mortgages to third parties</w:t>
      </w:r>
      <w:r w:rsidR="00195FE1">
        <w:rPr>
          <w:rFonts w:cstheme="minorHAnsi"/>
          <w:sz w:val="24"/>
          <w:szCs w:val="24"/>
        </w:rPr>
        <w:t xml:space="preserve"> </w:t>
      </w:r>
      <w:r w:rsidR="009456E7" w:rsidRPr="00195FE1">
        <w:rPr>
          <w:rFonts w:cstheme="minorHAnsi"/>
          <w:sz w:val="24"/>
          <w:szCs w:val="24"/>
        </w:rPr>
        <w:br/>
      </w:r>
    </w:p>
    <w:p w:rsidR="007D0ECF" w:rsidRPr="00195FE1" w:rsidRDefault="007D0ECF" w:rsidP="009456E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a. They must have the permission of the</w:t>
      </w:r>
      <w:r w:rsidR="009456E7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borrower.</w:t>
      </w:r>
    </w:p>
    <w:p w:rsidR="007D0ECF" w:rsidRPr="00195FE1" w:rsidRDefault="007D0ECF" w:rsidP="009456E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b. </w:t>
      </w:r>
      <w:r w:rsidRPr="00195FE1">
        <w:rPr>
          <w:rFonts w:cstheme="minorHAnsi"/>
          <w:sz w:val="24"/>
          <w:szCs w:val="24"/>
        </w:rPr>
        <w:t>Borrowers frequently don’t know the mortgage</w:t>
      </w:r>
      <w:r w:rsidR="009456E7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has been sold.</w:t>
      </w:r>
    </w:p>
    <w:p w:rsidR="007D0ECF" w:rsidRPr="00195FE1" w:rsidRDefault="007D0ECF" w:rsidP="009456E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c. </w:t>
      </w:r>
      <w:r w:rsidRPr="00195FE1">
        <w:rPr>
          <w:rFonts w:cstheme="minorHAnsi"/>
          <w:sz w:val="24"/>
          <w:szCs w:val="24"/>
        </w:rPr>
        <w:t>The mortgage must be a first mortgage.</w:t>
      </w:r>
    </w:p>
    <w:p w:rsidR="007D0ECF" w:rsidRPr="00195FE1" w:rsidRDefault="007D0ECF" w:rsidP="009456E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d. </w:t>
      </w:r>
      <w:r w:rsidRPr="00195FE1">
        <w:rPr>
          <w:rFonts w:cstheme="minorHAnsi"/>
          <w:sz w:val="24"/>
          <w:szCs w:val="24"/>
        </w:rPr>
        <w:t>The mortgage must be in foreclosure.</w:t>
      </w:r>
    </w:p>
    <w:p w:rsidR="007D0ECF" w:rsidRPr="00195FE1" w:rsidRDefault="007D0ECF" w:rsidP="009456E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e. </w:t>
      </w:r>
      <w:r w:rsidRPr="00195FE1">
        <w:rPr>
          <w:rFonts w:cstheme="minorHAnsi"/>
          <w:sz w:val="24"/>
          <w:szCs w:val="24"/>
        </w:rPr>
        <w:t>They are breaking the law.</w:t>
      </w:r>
    </w:p>
    <w:p w:rsidR="007D0ECF" w:rsidRPr="00195FE1" w:rsidRDefault="007D0ECF" w:rsidP="007D0E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D0ECF" w:rsidRPr="00195FE1" w:rsidRDefault="007D0ECF" w:rsidP="009456E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Due-on-sale clauses</w:t>
      </w:r>
      <w:r w:rsidR="00195FE1">
        <w:rPr>
          <w:rFonts w:cstheme="minorHAnsi"/>
          <w:sz w:val="24"/>
          <w:szCs w:val="24"/>
        </w:rPr>
        <w:t xml:space="preserve"> </w:t>
      </w:r>
      <w:r w:rsidR="009456E7" w:rsidRPr="00195FE1">
        <w:rPr>
          <w:rFonts w:cstheme="minorHAnsi"/>
          <w:sz w:val="24"/>
          <w:szCs w:val="24"/>
        </w:rPr>
        <w:br/>
      </w:r>
    </w:p>
    <w:p w:rsidR="007D0ECF" w:rsidRPr="00195FE1" w:rsidRDefault="007D0ECF" w:rsidP="009456E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a. </w:t>
      </w:r>
      <w:r w:rsidRPr="00195FE1">
        <w:rPr>
          <w:rFonts w:cstheme="minorHAnsi"/>
          <w:sz w:val="24"/>
          <w:szCs w:val="24"/>
        </w:rPr>
        <w:t>Are found in most conventional residential</w:t>
      </w:r>
      <w:r w:rsidR="009456E7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mortgages.</w:t>
      </w:r>
    </w:p>
    <w:p w:rsidR="007D0ECF" w:rsidRPr="00195FE1" w:rsidRDefault="007D0ECF" w:rsidP="009456E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b. </w:t>
      </w:r>
      <w:r w:rsidRPr="00195FE1">
        <w:rPr>
          <w:rFonts w:cstheme="minorHAnsi"/>
          <w:sz w:val="24"/>
          <w:szCs w:val="24"/>
        </w:rPr>
        <w:t>Are not found in FHA and VA mortgages.</w:t>
      </w:r>
    </w:p>
    <w:p w:rsidR="007D0ECF" w:rsidRPr="00195FE1" w:rsidRDefault="007D0ECF" w:rsidP="009456E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c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Are fully enforceable by lenders.</w:t>
      </w:r>
    </w:p>
    <w:p w:rsidR="007D0ECF" w:rsidRPr="00195FE1" w:rsidRDefault="007D0ECF" w:rsidP="009456E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d. </w:t>
      </w:r>
      <w:r w:rsidRPr="00195FE1">
        <w:rPr>
          <w:rFonts w:cstheme="minorHAnsi"/>
          <w:sz w:val="24"/>
          <w:szCs w:val="24"/>
        </w:rPr>
        <w:t>Apply when the property is sold but not</w:t>
      </w:r>
      <w:r w:rsidR="009456E7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when a default occurs.</w:t>
      </w:r>
    </w:p>
    <w:p w:rsidR="007D0ECF" w:rsidRPr="00195FE1" w:rsidRDefault="007D0ECF" w:rsidP="009456E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e. </w:t>
      </w:r>
      <w:r w:rsidRPr="00195FE1">
        <w:rPr>
          <w:rFonts w:cstheme="minorHAnsi"/>
          <w:sz w:val="24"/>
          <w:szCs w:val="24"/>
        </w:rPr>
        <w:t>All of the above.</w:t>
      </w:r>
    </w:p>
    <w:p w:rsidR="007D0ECF" w:rsidRPr="00195FE1" w:rsidRDefault="007D0ECF" w:rsidP="007D0E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D0ECF" w:rsidRPr="00195FE1" w:rsidRDefault="007D0ECF" w:rsidP="009456E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The dominant loan type originated by most financial</w:t>
      </w:r>
      <w:r w:rsidR="009456E7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institutions is the</w:t>
      </w:r>
      <w:r w:rsidR="00195FE1">
        <w:rPr>
          <w:rFonts w:cstheme="minorHAnsi"/>
          <w:sz w:val="24"/>
          <w:szCs w:val="24"/>
        </w:rPr>
        <w:t xml:space="preserve"> </w:t>
      </w:r>
      <w:r w:rsidR="009456E7" w:rsidRPr="00195FE1">
        <w:rPr>
          <w:rFonts w:cstheme="minorHAnsi"/>
          <w:sz w:val="24"/>
          <w:szCs w:val="24"/>
        </w:rPr>
        <w:br/>
      </w:r>
    </w:p>
    <w:p w:rsidR="007D0ECF" w:rsidRPr="00195FE1" w:rsidRDefault="007D0ECF" w:rsidP="009456E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a. </w:t>
      </w:r>
      <w:r w:rsidRPr="00195FE1">
        <w:rPr>
          <w:rFonts w:cstheme="minorHAnsi"/>
          <w:sz w:val="24"/>
          <w:szCs w:val="24"/>
        </w:rPr>
        <w:t>Fixed-payment, fully amortized mortgage.</w:t>
      </w:r>
    </w:p>
    <w:p w:rsidR="007D0ECF" w:rsidRPr="00195FE1" w:rsidRDefault="007D0ECF" w:rsidP="009456E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b. </w:t>
      </w:r>
      <w:r w:rsidRPr="00195FE1">
        <w:rPr>
          <w:rFonts w:cstheme="minorHAnsi"/>
          <w:sz w:val="24"/>
          <w:szCs w:val="24"/>
        </w:rPr>
        <w:t>Adjustable rate mortgage.</w:t>
      </w:r>
    </w:p>
    <w:p w:rsidR="007D0ECF" w:rsidRPr="00195FE1" w:rsidRDefault="007D0ECF" w:rsidP="009456E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c. </w:t>
      </w:r>
      <w:r w:rsidRPr="00195FE1">
        <w:rPr>
          <w:rFonts w:cstheme="minorHAnsi"/>
          <w:sz w:val="24"/>
          <w:szCs w:val="24"/>
        </w:rPr>
        <w:t>Purchase money mortgage.</w:t>
      </w:r>
    </w:p>
    <w:p w:rsidR="007D0ECF" w:rsidRPr="00195FE1" w:rsidRDefault="007D0ECF" w:rsidP="009456E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d. </w:t>
      </w:r>
      <w:r w:rsidRPr="00195FE1">
        <w:rPr>
          <w:rFonts w:cstheme="minorHAnsi"/>
          <w:sz w:val="24"/>
          <w:szCs w:val="24"/>
        </w:rPr>
        <w:t>FHA-insured mortgage.</w:t>
      </w:r>
    </w:p>
    <w:p w:rsidR="007D0ECF" w:rsidRPr="00195FE1" w:rsidRDefault="007D0ECF" w:rsidP="007D0E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D0ECF" w:rsidRPr="00195FE1" w:rsidRDefault="007D0ECF" w:rsidP="009456E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Which of the following statements is true about</w:t>
      </w:r>
      <w:r w:rsidR="009456E7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15-year and 30-year fixed payment mortgages?</w:t>
      </w:r>
      <w:r w:rsidR="00195FE1">
        <w:rPr>
          <w:rFonts w:cstheme="minorHAnsi"/>
          <w:sz w:val="24"/>
          <w:szCs w:val="24"/>
        </w:rPr>
        <w:t xml:space="preserve"> </w:t>
      </w:r>
      <w:r w:rsidR="009456E7" w:rsidRPr="00195FE1">
        <w:rPr>
          <w:rFonts w:cstheme="minorHAnsi"/>
          <w:sz w:val="24"/>
          <w:szCs w:val="24"/>
        </w:rPr>
        <w:br/>
      </w:r>
    </w:p>
    <w:p w:rsidR="007D0ECF" w:rsidRPr="00195FE1" w:rsidRDefault="007D0ECF" w:rsidP="009456E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a. </w:t>
      </w:r>
      <w:r w:rsidRPr="00195FE1">
        <w:rPr>
          <w:rFonts w:cstheme="minorHAnsi"/>
          <w:sz w:val="24"/>
          <w:szCs w:val="24"/>
        </w:rPr>
        <w:t>30-year mortgages are more popular than</w:t>
      </w:r>
      <w:r w:rsidR="009456E7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15-year mortgages among home owners</w:t>
      </w:r>
      <w:r w:rsidR="009456E7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who are refinancing.</w:t>
      </w:r>
    </w:p>
    <w:p w:rsidR="007D0ECF" w:rsidRPr="00195FE1" w:rsidRDefault="007D0ECF" w:rsidP="009456E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b. </w:t>
      </w:r>
      <w:r w:rsidRPr="00195FE1">
        <w:rPr>
          <w:rFonts w:cstheme="minorHAnsi"/>
          <w:sz w:val="24"/>
          <w:szCs w:val="24"/>
        </w:rPr>
        <w:t>Borrowers pay more total interest over the</w:t>
      </w:r>
      <w:r w:rsidR="009456E7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life of a 15-year mortgage than on a 30-year</w:t>
      </w:r>
      <w:r w:rsidR="009456E7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loan.</w:t>
      </w:r>
    </w:p>
    <w:p w:rsidR="007D0ECF" w:rsidRPr="00195FE1" w:rsidRDefault="007D0ECF" w:rsidP="009456E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c. </w:t>
      </w:r>
      <w:r w:rsidRPr="00195FE1">
        <w:rPr>
          <w:rFonts w:cstheme="minorHAnsi"/>
          <w:sz w:val="24"/>
          <w:szCs w:val="24"/>
        </w:rPr>
        <w:t>The remaining balance on a 30-year loan declines</w:t>
      </w:r>
      <w:r w:rsidR="009456E7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more quickly than an otherwise comparable</w:t>
      </w:r>
      <w:r w:rsidR="009456E7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15-year mortgage.</w:t>
      </w:r>
    </w:p>
    <w:p w:rsidR="007D0ECF" w:rsidRPr="00195FE1" w:rsidRDefault="007D0ECF" w:rsidP="009456E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d. </w:t>
      </w:r>
      <w:r w:rsidRPr="00195FE1">
        <w:rPr>
          <w:rFonts w:cstheme="minorHAnsi"/>
          <w:sz w:val="24"/>
          <w:szCs w:val="24"/>
        </w:rPr>
        <w:t>Assuming they can afford the payments on</w:t>
      </w:r>
      <w:r w:rsidR="009456E7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both mortgages, borrowers should chose a</w:t>
      </w:r>
      <w:r w:rsidR="009456E7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30-year mortgage over an otherwise identical</w:t>
      </w:r>
      <w:r w:rsidR="009456E7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15-year loan if their risk-adjusted opportunity</w:t>
      </w:r>
      <w:r w:rsidR="009456E7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cost of equity exceeds the mortgage</w:t>
      </w:r>
      <w:r w:rsidR="009456E7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rate.</w:t>
      </w:r>
    </w:p>
    <w:p w:rsidR="007D0ECF" w:rsidRPr="00195FE1" w:rsidRDefault="007D0ECF" w:rsidP="007D0E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D0ECF" w:rsidRPr="00195FE1" w:rsidRDefault="007D0ECF" w:rsidP="009456E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Consider a $75,000 mortgage loan with an annual interest rate of eight percent.  The loan term is seven years, but monthly payments will be based on a 30-year amortization schedule.  What is the monthly payment?  What will be the balloon payment at the end of the loan term?</w:t>
      </w:r>
      <w:r w:rsidR="00195FE1">
        <w:rPr>
          <w:rFonts w:cstheme="minorHAnsi"/>
          <w:sz w:val="24"/>
          <w:szCs w:val="24"/>
        </w:rPr>
        <w:t xml:space="preserve"> </w:t>
      </w:r>
    </w:p>
    <w:p w:rsidR="009456E7" w:rsidRPr="00195FE1" w:rsidRDefault="009456E7" w:rsidP="009456E7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456E7" w:rsidRPr="00195FE1" w:rsidRDefault="009456E7" w:rsidP="009456E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lastRenderedPageBreak/>
        <w:t>a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$550.32; $69,358.</w:t>
      </w:r>
    </w:p>
    <w:p w:rsidR="009456E7" w:rsidRPr="00195FE1" w:rsidRDefault="009456E7" w:rsidP="009456E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b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$468.78; $75,000</w:t>
      </w:r>
    </w:p>
    <w:p w:rsidR="009456E7" w:rsidRPr="00195FE1" w:rsidRDefault="009456E7" w:rsidP="009456E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c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$550.32; $71,236</w:t>
      </w:r>
    </w:p>
    <w:p w:rsidR="009456E7" w:rsidRPr="00195FE1" w:rsidRDefault="009456E7" w:rsidP="009456E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d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$468.78; $73,177</w:t>
      </w:r>
    </w:p>
    <w:p w:rsidR="009456E7" w:rsidRPr="00195FE1" w:rsidRDefault="009456E7" w:rsidP="009456E7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e. </w:t>
      </w:r>
      <w:r w:rsidRPr="00195FE1">
        <w:rPr>
          <w:rFonts w:cstheme="minorHAnsi"/>
          <w:sz w:val="24"/>
          <w:szCs w:val="24"/>
        </w:rPr>
        <w:t>None of the above</w:t>
      </w:r>
    </w:p>
    <w:p w:rsidR="009456E7" w:rsidRPr="00195FE1" w:rsidRDefault="009456E7" w:rsidP="009456E7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4568A" w:rsidRPr="00195FE1" w:rsidRDefault="00F4568A" w:rsidP="00CC1B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Which of these is a valid motivation for a participation</w:t>
      </w:r>
      <w:r w:rsidR="00CC1B02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loan?</w:t>
      </w:r>
      <w:r w:rsidR="00195FE1">
        <w:rPr>
          <w:rFonts w:cstheme="minorHAnsi"/>
          <w:sz w:val="24"/>
          <w:szCs w:val="24"/>
        </w:rPr>
        <w:t xml:space="preserve"> </w:t>
      </w:r>
      <w:r w:rsidR="00CC1B02" w:rsidRPr="00195FE1">
        <w:rPr>
          <w:rFonts w:cstheme="minorHAnsi"/>
          <w:sz w:val="24"/>
          <w:szCs w:val="24"/>
        </w:rPr>
        <w:br/>
      </w:r>
    </w:p>
    <w:p w:rsidR="00F4568A" w:rsidRPr="00195FE1" w:rsidRDefault="00F4568A" w:rsidP="00CC1B02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a. </w:t>
      </w:r>
      <w:r w:rsidRPr="00195FE1">
        <w:rPr>
          <w:rFonts w:cstheme="minorHAnsi"/>
          <w:sz w:val="24"/>
          <w:szCs w:val="24"/>
        </w:rPr>
        <w:t>It lowers the borrower’s required debt</w:t>
      </w:r>
      <w:r w:rsidR="00CC1B02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service.</w:t>
      </w:r>
    </w:p>
    <w:p w:rsidR="00F4568A" w:rsidRPr="00195FE1" w:rsidRDefault="00F4568A" w:rsidP="00CC1B02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b. </w:t>
      </w:r>
      <w:r w:rsidRPr="00195FE1">
        <w:rPr>
          <w:rFonts w:cstheme="minorHAnsi"/>
          <w:sz w:val="24"/>
          <w:szCs w:val="24"/>
        </w:rPr>
        <w:t>It gives the lender protection against unexpected</w:t>
      </w:r>
      <w:r w:rsidR="00CC1B02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inflation.</w:t>
      </w:r>
    </w:p>
    <w:p w:rsidR="00F4568A" w:rsidRPr="00195FE1" w:rsidRDefault="00F4568A" w:rsidP="00CC1B02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c. </w:t>
      </w:r>
      <w:r w:rsidRPr="00195FE1">
        <w:rPr>
          <w:rFonts w:cstheme="minorHAnsi"/>
          <w:sz w:val="24"/>
          <w:szCs w:val="24"/>
        </w:rPr>
        <w:t>It provides a mechanism to control the distribution</w:t>
      </w:r>
      <w:r w:rsidR="00CC1B02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of business risk between lender and</w:t>
      </w:r>
      <w:r w:rsidR="00CC1B02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borrower.</w:t>
      </w:r>
    </w:p>
    <w:p w:rsidR="00F4568A" w:rsidRPr="00195FE1" w:rsidRDefault="00F4568A" w:rsidP="00CC1B02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i/>
          <w:iCs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d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a </w:t>
      </w:r>
      <w:r w:rsidRPr="00195FE1">
        <w:rPr>
          <w:rFonts w:cstheme="minorHAnsi"/>
          <w:sz w:val="24"/>
          <w:szCs w:val="24"/>
        </w:rPr>
        <w:t xml:space="preserve">and </w:t>
      </w:r>
      <w:r w:rsidRPr="00195FE1">
        <w:rPr>
          <w:rFonts w:cstheme="minorHAnsi"/>
          <w:i/>
          <w:iCs/>
          <w:sz w:val="24"/>
          <w:szCs w:val="24"/>
        </w:rPr>
        <w:t xml:space="preserve">b, </w:t>
      </w:r>
      <w:r w:rsidRPr="00195FE1">
        <w:rPr>
          <w:rFonts w:cstheme="minorHAnsi"/>
          <w:sz w:val="24"/>
          <w:szCs w:val="24"/>
        </w:rPr>
        <w:t xml:space="preserve">but not </w:t>
      </w:r>
      <w:r w:rsidRPr="00195FE1">
        <w:rPr>
          <w:rFonts w:cstheme="minorHAnsi"/>
          <w:i/>
          <w:iCs/>
          <w:sz w:val="24"/>
          <w:szCs w:val="24"/>
        </w:rPr>
        <w:t>c.</w:t>
      </w:r>
    </w:p>
    <w:p w:rsidR="00F4568A" w:rsidRPr="00195FE1" w:rsidRDefault="00F4568A" w:rsidP="00CC1B02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i/>
          <w:iCs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e. </w:t>
      </w:r>
      <w:r w:rsidRPr="00195FE1">
        <w:rPr>
          <w:rFonts w:cstheme="minorHAnsi"/>
          <w:sz w:val="24"/>
          <w:szCs w:val="24"/>
        </w:rPr>
        <w:t xml:space="preserve">All three, </w:t>
      </w:r>
      <w:r w:rsidRPr="00195FE1">
        <w:rPr>
          <w:rFonts w:cstheme="minorHAnsi"/>
          <w:i/>
          <w:iCs/>
          <w:sz w:val="24"/>
          <w:szCs w:val="24"/>
        </w:rPr>
        <w:t xml:space="preserve">a, b </w:t>
      </w:r>
      <w:r w:rsidRPr="00195FE1">
        <w:rPr>
          <w:rFonts w:cstheme="minorHAnsi"/>
          <w:sz w:val="24"/>
          <w:szCs w:val="24"/>
        </w:rPr>
        <w:t xml:space="preserve">and </w:t>
      </w:r>
      <w:r w:rsidRPr="00195FE1">
        <w:rPr>
          <w:rFonts w:cstheme="minorHAnsi"/>
          <w:i/>
          <w:iCs/>
          <w:sz w:val="24"/>
          <w:szCs w:val="24"/>
        </w:rPr>
        <w:t>c.</w:t>
      </w:r>
    </w:p>
    <w:p w:rsidR="00F4568A" w:rsidRPr="00195FE1" w:rsidRDefault="00F4568A" w:rsidP="00F4568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:rsidR="00F4568A" w:rsidRPr="00195FE1" w:rsidRDefault="00F4568A" w:rsidP="00CC1B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Which of these financial firms is most likely to</w:t>
      </w:r>
      <w:r w:rsidR="00CC1B02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invest in a large, long-term mortgage loan on a</w:t>
      </w:r>
      <w:r w:rsidR="00CC1B02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shopping center?</w:t>
      </w:r>
      <w:r w:rsidR="00195FE1">
        <w:rPr>
          <w:rFonts w:cstheme="minorHAnsi"/>
          <w:sz w:val="24"/>
          <w:szCs w:val="24"/>
        </w:rPr>
        <w:t xml:space="preserve"> </w:t>
      </w:r>
      <w:r w:rsidR="00CC1B02" w:rsidRPr="00195FE1">
        <w:rPr>
          <w:rFonts w:cstheme="minorHAnsi"/>
          <w:sz w:val="24"/>
          <w:szCs w:val="24"/>
        </w:rPr>
        <w:br/>
      </w:r>
    </w:p>
    <w:p w:rsidR="00F4568A" w:rsidRPr="00195FE1" w:rsidRDefault="00F4568A" w:rsidP="00CC1B02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a. </w:t>
      </w:r>
      <w:r w:rsidRPr="00195FE1">
        <w:rPr>
          <w:rFonts w:cstheme="minorHAnsi"/>
          <w:sz w:val="24"/>
          <w:szCs w:val="24"/>
        </w:rPr>
        <w:t>Credit union.</w:t>
      </w:r>
    </w:p>
    <w:p w:rsidR="00F4568A" w:rsidRPr="00195FE1" w:rsidRDefault="00F4568A" w:rsidP="00CC1B02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b. </w:t>
      </w:r>
      <w:r w:rsidRPr="00195FE1">
        <w:rPr>
          <w:rFonts w:cstheme="minorHAnsi"/>
          <w:sz w:val="24"/>
          <w:szCs w:val="24"/>
        </w:rPr>
        <w:t>Commercial bank.</w:t>
      </w:r>
    </w:p>
    <w:p w:rsidR="00F4568A" w:rsidRPr="00195FE1" w:rsidRDefault="00F4568A" w:rsidP="00CC1B02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c. </w:t>
      </w:r>
      <w:r w:rsidRPr="00195FE1">
        <w:rPr>
          <w:rFonts w:cstheme="minorHAnsi"/>
          <w:sz w:val="24"/>
          <w:szCs w:val="24"/>
        </w:rPr>
        <w:t>Savings and loan association.</w:t>
      </w:r>
    </w:p>
    <w:p w:rsidR="00F4568A" w:rsidRPr="00195FE1" w:rsidRDefault="00F4568A" w:rsidP="00CC1B02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 xml:space="preserve">d. </w:t>
      </w:r>
      <w:r w:rsidRPr="00195FE1">
        <w:rPr>
          <w:rFonts w:cstheme="minorHAnsi"/>
          <w:sz w:val="24"/>
          <w:szCs w:val="24"/>
        </w:rPr>
        <w:t>Life insurance company.</w:t>
      </w:r>
      <w:proofErr w:type="gramEnd"/>
    </w:p>
    <w:p w:rsidR="00F4568A" w:rsidRPr="00195FE1" w:rsidRDefault="00F4568A" w:rsidP="00CC1B02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e. </w:t>
      </w:r>
      <w:r w:rsidRPr="00195FE1">
        <w:rPr>
          <w:rFonts w:cstheme="minorHAnsi"/>
          <w:sz w:val="24"/>
          <w:szCs w:val="24"/>
        </w:rPr>
        <w:t>Mortgage banker.</w:t>
      </w:r>
    </w:p>
    <w:p w:rsidR="00F4568A" w:rsidRPr="00195FE1" w:rsidRDefault="00F4568A" w:rsidP="00F4568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4568A" w:rsidRPr="00195FE1" w:rsidRDefault="00F4568A" w:rsidP="00CC1B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How are commission rates charged by real estate</w:t>
      </w:r>
      <w:r w:rsidR="00402F41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brokers determined?</w:t>
      </w:r>
      <w:r w:rsidR="00195FE1">
        <w:rPr>
          <w:rFonts w:cstheme="minorHAnsi"/>
          <w:sz w:val="24"/>
          <w:szCs w:val="24"/>
        </w:rPr>
        <w:t xml:space="preserve"> </w:t>
      </w:r>
      <w:r w:rsidR="00402F41" w:rsidRPr="00195FE1">
        <w:rPr>
          <w:rFonts w:cstheme="minorHAnsi"/>
          <w:sz w:val="24"/>
          <w:szCs w:val="24"/>
        </w:rPr>
        <w:br/>
      </w:r>
    </w:p>
    <w:p w:rsidR="00F4568A" w:rsidRPr="00195FE1" w:rsidRDefault="00F4568A" w:rsidP="00402F41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a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By agreement among local Realtors.</w:t>
      </w:r>
    </w:p>
    <w:p w:rsidR="00F4568A" w:rsidRPr="00195FE1" w:rsidRDefault="00F4568A" w:rsidP="00402F41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b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By rule of the local Board of Realtors.</w:t>
      </w:r>
    </w:p>
    <w:p w:rsidR="00F4568A" w:rsidRPr="00195FE1" w:rsidRDefault="00F4568A" w:rsidP="00402F41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c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By state real estate commissions.</w:t>
      </w:r>
    </w:p>
    <w:p w:rsidR="00F4568A" w:rsidRPr="00195FE1" w:rsidRDefault="00F4568A" w:rsidP="00402F41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d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By agreement between broker and principal.</w:t>
      </w:r>
    </w:p>
    <w:p w:rsidR="00F4568A" w:rsidRPr="00195FE1" w:rsidRDefault="00F4568A" w:rsidP="00402F41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195FE1">
        <w:rPr>
          <w:rFonts w:cstheme="minorHAnsi"/>
          <w:i/>
          <w:iCs/>
          <w:sz w:val="24"/>
          <w:szCs w:val="24"/>
        </w:rPr>
        <w:t>e</w:t>
      </w:r>
      <w:proofErr w:type="gramEnd"/>
      <w:r w:rsidRPr="00195FE1">
        <w:rPr>
          <w:rFonts w:cstheme="minorHAnsi"/>
          <w:i/>
          <w:iCs/>
          <w:sz w:val="24"/>
          <w:szCs w:val="24"/>
        </w:rPr>
        <w:t xml:space="preserve">. </w:t>
      </w:r>
      <w:r w:rsidRPr="00195FE1">
        <w:rPr>
          <w:rFonts w:cstheme="minorHAnsi"/>
          <w:sz w:val="24"/>
          <w:szCs w:val="24"/>
        </w:rPr>
        <w:t>By state law.</w:t>
      </w:r>
      <w:r w:rsidR="00402F41" w:rsidRPr="00195FE1">
        <w:rPr>
          <w:rFonts w:cstheme="minorHAnsi"/>
          <w:sz w:val="24"/>
          <w:szCs w:val="24"/>
        </w:rPr>
        <w:br/>
      </w:r>
    </w:p>
    <w:p w:rsidR="00F4568A" w:rsidRPr="00195FE1" w:rsidRDefault="00F4568A" w:rsidP="00402F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According to most listing contracts, a broker</w:t>
      </w:r>
      <w:r w:rsidR="00402F41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has earned a commission when</w:t>
      </w:r>
      <w:r w:rsidR="00195FE1">
        <w:rPr>
          <w:rFonts w:cstheme="minorHAnsi"/>
          <w:sz w:val="24"/>
          <w:szCs w:val="24"/>
        </w:rPr>
        <w:t xml:space="preserve"> </w:t>
      </w:r>
      <w:r w:rsidR="00402F41" w:rsidRPr="00195FE1">
        <w:rPr>
          <w:rFonts w:cstheme="minorHAnsi"/>
          <w:sz w:val="24"/>
          <w:szCs w:val="24"/>
        </w:rPr>
        <w:br/>
      </w:r>
    </w:p>
    <w:p w:rsidR="00F4568A" w:rsidRPr="00195FE1" w:rsidRDefault="00F4568A" w:rsidP="00402F41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a. </w:t>
      </w:r>
      <w:r w:rsidRPr="00195FE1">
        <w:rPr>
          <w:rFonts w:cstheme="minorHAnsi"/>
          <w:sz w:val="24"/>
          <w:szCs w:val="24"/>
        </w:rPr>
        <w:t>A contract for sale is signed by the buyer.</w:t>
      </w:r>
    </w:p>
    <w:p w:rsidR="00F4568A" w:rsidRPr="00195FE1" w:rsidRDefault="00F4568A" w:rsidP="00402F41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b. </w:t>
      </w:r>
      <w:r w:rsidRPr="00195FE1">
        <w:rPr>
          <w:rFonts w:cstheme="minorHAnsi"/>
          <w:sz w:val="24"/>
          <w:szCs w:val="24"/>
        </w:rPr>
        <w:t>The transaction closes.</w:t>
      </w:r>
    </w:p>
    <w:p w:rsidR="00F4568A" w:rsidRPr="00195FE1" w:rsidRDefault="00F4568A" w:rsidP="00402F41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c. </w:t>
      </w:r>
      <w:r w:rsidRPr="00195FE1">
        <w:rPr>
          <w:rFonts w:cstheme="minorHAnsi"/>
          <w:sz w:val="24"/>
          <w:szCs w:val="24"/>
        </w:rPr>
        <w:t>The broker finds a buyer who is ready, willing,</w:t>
      </w:r>
      <w:r w:rsidR="00402F41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and able to buy on the terms specified in</w:t>
      </w:r>
      <w:r w:rsidR="00402F41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the listing contract.</w:t>
      </w:r>
    </w:p>
    <w:p w:rsidR="00F4568A" w:rsidRPr="00195FE1" w:rsidRDefault="00F4568A" w:rsidP="00402F41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d. </w:t>
      </w:r>
      <w:r w:rsidRPr="00195FE1">
        <w:rPr>
          <w:rFonts w:cstheme="minorHAnsi"/>
          <w:sz w:val="24"/>
          <w:szCs w:val="24"/>
        </w:rPr>
        <w:t>The seller signs a listing contract.</w:t>
      </w:r>
    </w:p>
    <w:p w:rsidR="00F4568A" w:rsidRPr="00195FE1" w:rsidRDefault="00F4568A" w:rsidP="00402F41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e. </w:t>
      </w:r>
      <w:r w:rsidRPr="00195FE1">
        <w:rPr>
          <w:rFonts w:cstheme="minorHAnsi"/>
          <w:sz w:val="24"/>
          <w:szCs w:val="24"/>
        </w:rPr>
        <w:t>The broker sends a bill for services rendered</w:t>
      </w:r>
      <w:r w:rsidR="00402F41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to the principal (usually the seller).</w:t>
      </w:r>
    </w:p>
    <w:p w:rsidR="001379E0" w:rsidRPr="00195FE1" w:rsidRDefault="001379E0" w:rsidP="00F4568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379E0" w:rsidRPr="00195FE1" w:rsidRDefault="001379E0" w:rsidP="00402F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Which of the following conditions would be a</w:t>
      </w:r>
      <w:r w:rsidR="00402F41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defect to mutual assent in a contract for the sale</w:t>
      </w:r>
      <w:r w:rsidR="00402F41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of real property?</w:t>
      </w:r>
      <w:r w:rsidR="00195FE1">
        <w:rPr>
          <w:rFonts w:cstheme="minorHAnsi"/>
          <w:sz w:val="24"/>
          <w:szCs w:val="24"/>
        </w:rPr>
        <w:t xml:space="preserve"> </w:t>
      </w:r>
      <w:r w:rsidR="00402F41" w:rsidRPr="00195FE1">
        <w:rPr>
          <w:rFonts w:cstheme="minorHAnsi"/>
          <w:sz w:val="24"/>
          <w:szCs w:val="24"/>
        </w:rPr>
        <w:br/>
      </w:r>
    </w:p>
    <w:p w:rsidR="001379E0" w:rsidRPr="00195FE1" w:rsidRDefault="001379E0" w:rsidP="00402F41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lastRenderedPageBreak/>
        <w:t xml:space="preserve">a. </w:t>
      </w:r>
      <w:r w:rsidRPr="00195FE1">
        <w:rPr>
          <w:rFonts w:cstheme="minorHAnsi"/>
          <w:sz w:val="24"/>
          <w:szCs w:val="24"/>
        </w:rPr>
        <w:t>One party attempts to perpetrate fraud on the</w:t>
      </w:r>
      <w:r w:rsidR="00402F41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other.</w:t>
      </w:r>
    </w:p>
    <w:p w:rsidR="001379E0" w:rsidRPr="00195FE1" w:rsidRDefault="001379E0" w:rsidP="00402F41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b. </w:t>
      </w:r>
      <w:r w:rsidRPr="00195FE1">
        <w:rPr>
          <w:rFonts w:cstheme="minorHAnsi"/>
          <w:sz w:val="24"/>
          <w:szCs w:val="24"/>
        </w:rPr>
        <w:t>The contract is in written form.</w:t>
      </w:r>
    </w:p>
    <w:p w:rsidR="001379E0" w:rsidRPr="00195FE1" w:rsidRDefault="001379E0" w:rsidP="00402F41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c. </w:t>
      </w:r>
      <w:r w:rsidRPr="00195FE1">
        <w:rPr>
          <w:rFonts w:cstheme="minorHAnsi"/>
          <w:sz w:val="24"/>
          <w:szCs w:val="24"/>
        </w:rPr>
        <w:t>The contract contains an inadequate description</w:t>
      </w:r>
      <w:r w:rsidR="00402F41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of the property.</w:t>
      </w:r>
    </w:p>
    <w:p w:rsidR="001379E0" w:rsidRPr="00195FE1" w:rsidRDefault="001379E0" w:rsidP="00402F41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d. </w:t>
      </w:r>
      <w:r w:rsidRPr="00195FE1">
        <w:rPr>
          <w:rFonts w:cstheme="minorHAnsi"/>
          <w:sz w:val="24"/>
          <w:szCs w:val="24"/>
        </w:rPr>
        <w:t>One of the parties is legally incompetent.</w:t>
      </w:r>
    </w:p>
    <w:p w:rsidR="001379E0" w:rsidRPr="00195FE1" w:rsidRDefault="001379E0" w:rsidP="00402F41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e. </w:t>
      </w:r>
      <w:r w:rsidRPr="00195FE1">
        <w:rPr>
          <w:rFonts w:cstheme="minorHAnsi"/>
          <w:sz w:val="24"/>
          <w:szCs w:val="24"/>
        </w:rPr>
        <w:t>The contract does not specify a time for</w:t>
      </w:r>
      <w:r w:rsidR="00402F41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closing.</w:t>
      </w:r>
      <w:r w:rsidR="00402F41" w:rsidRPr="00195FE1">
        <w:rPr>
          <w:rFonts w:cstheme="minorHAnsi"/>
          <w:sz w:val="24"/>
          <w:szCs w:val="24"/>
        </w:rPr>
        <w:br/>
      </w:r>
    </w:p>
    <w:p w:rsidR="001379E0" w:rsidRPr="00195FE1" w:rsidRDefault="001379E0" w:rsidP="00402F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5FE1">
        <w:rPr>
          <w:rFonts w:cstheme="minorHAnsi"/>
          <w:sz w:val="24"/>
          <w:szCs w:val="24"/>
        </w:rPr>
        <w:t>Oral evidence in contract disputes is prohibited</w:t>
      </w:r>
      <w:r w:rsidR="00402F41" w:rsidRPr="00195FE1">
        <w:rPr>
          <w:rFonts w:cstheme="minorHAnsi"/>
          <w:sz w:val="24"/>
          <w:szCs w:val="24"/>
        </w:rPr>
        <w:t xml:space="preserve"> </w:t>
      </w:r>
      <w:r w:rsidRPr="00195FE1">
        <w:rPr>
          <w:rFonts w:cstheme="minorHAnsi"/>
          <w:sz w:val="24"/>
          <w:szCs w:val="24"/>
        </w:rPr>
        <w:t>by</w:t>
      </w:r>
      <w:r w:rsidR="00195FE1">
        <w:rPr>
          <w:rFonts w:cstheme="minorHAnsi"/>
          <w:sz w:val="24"/>
          <w:szCs w:val="24"/>
        </w:rPr>
        <w:t xml:space="preserve"> </w:t>
      </w:r>
      <w:r w:rsidR="00402F41" w:rsidRPr="00195FE1">
        <w:rPr>
          <w:rFonts w:cstheme="minorHAnsi"/>
          <w:sz w:val="24"/>
          <w:szCs w:val="24"/>
        </w:rPr>
        <w:br/>
      </w:r>
    </w:p>
    <w:p w:rsidR="001379E0" w:rsidRPr="00195FE1" w:rsidRDefault="001379E0" w:rsidP="00402F41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a. </w:t>
      </w:r>
      <w:r w:rsidRPr="00195FE1">
        <w:rPr>
          <w:rFonts w:cstheme="minorHAnsi"/>
          <w:sz w:val="24"/>
          <w:szCs w:val="24"/>
        </w:rPr>
        <w:t xml:space="preserve">A </w:t>
      </w:r>
      <w:proofErr w:type="spellStart"/>
      <w:r w:rsidRPr="00195FE1">
        <w:rPr>
          <w:rFonts w:cstheme="minorHAnsi"/>
          <w:sz w:val="24"/>
          <w:szCs w:val="24"/>
        </w:rPr>
        <w:t>parol</w:t>
      </w:r>
      <w:proofErr w:type="spellEnd"/>
      <w:r w:rsidRPr="00195FE1">
        <w:rPr>
          <w:rFonts w:cstheme="minorHAnsi"/>
          <w:sz w:val="24"/>
          <w:szCs w:val="24"/>
        </w:rPr>
        <w:t xml:space="preserve"> contract.</w:t>
      </w:r>
    </w:p>
    <w:p w:rsidR="001379E0" w:rsidRPr="00195FE1" w:rsidRDefault="001379E0" w:rsidP="00402F41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b. </w:t>
      </w:r>
      <w:r w:rsidRPr="00195FE1">
        <w:rPr>
          <w:rFonts w:cstheme="minorHAnsi"/>
          <w:sz w:val="24"/>
          <w:szCs w:val="24"/>
        </w:rPr>
        <w:t>An executory contract.</w:t>
      </w:r>
    </w:p>
    <w:p w:rsidR="001379E0" w:rsidRPr="00195FE1" w:rsidRDefault="001379E0" w:rsidP="00402F41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c. </w:t>
      </w:r>
      <w:r w:rsidRPr="00195FE1">
        <w:rPr>
          <w:rFonts w:cstheme="minorHAnsi"/>
          <w:sz w:val="24"/>
          <w:szCs w:val="24"/>
        </w:rPr>
        <w:t>An inferred contract.</w:t>
      </w:r>
    </w:p>
    <w:p w:rsidR="001379E0" w:rsidRPr="00195FE1" w:rsidRDefault="001379E0" w:rsidP="00402F41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d. </w:t>
      </w:r>
      <w:r w:rsidRPr="00195FE1">
        <w:rPr>
          <w:rFonts w:cstheme="minorHAnsi"/>
          <w:sz w:val="24"/>
          <w:szCs w:val="24"/>
        </w:rPr>
        <w:t>An unspecified contract.</w:t>
      </w:r>
    </w:p>
    <w:p w:rsidR="001379E0" w:rsidRDefault="001379E0" w:rsidP="00402F41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195FE1">
        <w:rPr>
          <w:rFonts w:cstheme="minorHAnsi"/>
          <w:i/>
          <w:iCs/>
          <w:sz w:val="24"/>
          <w:szCs w:val="24"/>
        </w:rPr>
        <w:t xml:space="preserve">e. </w:t>
      </w:r>
      <w:r w:rsidRPr="00195FE1">
        <w:rPr>
          <w:rFonts w:cstheme="minorHAnsi"/>
          <w:sz w:val="24"/>
          <w:szCs w:val="24"/>
        </w:rPr>
        <w:t xml:space="preserve">The </w:t>
      </w:r>
      <w:proofErr w:type="spellStart"/>
      <w:r w:rsidRPr="00195FE1">
        <w:rPr>
          <w:rFonts w:cstheme="minorHAnsi"/>
          <w:sz w:val="24"/>
          <w:szCs w:val="24"/>
        </w:rPr>
        <w:t>parol</w:t>
      </w:r>
      <w:proofErr w:type="spellEnd"/>
      <w:r w:rsidRPr="00195FE1">
        <w:rPr>
          <w:rFonts w:cstheme="minorHAnsi"/>
          <w:sz w:val="24"/>
          <w:szCs w:val="24"/>
        </w:rPr>
        <w:t xml:space="preserve"> evidence rule.</w:t>
      </w:r>
    </w:p>
    <w:p w:rsidR="00402F41" w:rsidRPr="00647EBF" w:rsidRDefault="00402F41" w:rsidP="001379E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402F41" w:rsidRPr="00647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2DDF"/>
    <w:multiLevelType w:val="hybridMultilevel"/>
    <w:tmpl w:val="3BD82592"/>
    <w:lvl w:ilvl="0" w:tplc="7FDC78FE">
      <w:start w:val="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4504315"/>
    <w:multiLevelType w:val="hybridMultilevel"/>
    <w:tmpl w:val="8064F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30558"/>
    <w:multiLevelType w:val="hybridMultilevel"/>
    <w:tmpl w:val="B0B24B04"/>
    <w:lvl w:ilvl="0" w:tplc="FCE2F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BC000F0">
      <w:start w:val="1"/>
      <w:numFmt w:val="lowerLetter"/>
      <w:lvlText w:val="%2."/>
      <w:lvlJc w:val="left"/>
      <w:pPr>
        <w:ind w:left="1440" w:hanging="360"/>
      </w:pPr>
      <w:rPr>
        <w:rFonts w:hint="default"/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23BB9"/>
    <w:multiLevelType w:val="hybridMultilevel"/>
    <w:tmpl w:val="AB58C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30A"/>
    <w:rsid w:val="001379E0"/>
    <w:rsid w:val="0018230A"/>
    <w:rsid w:val="00195FE1"/>
    <w:rsid w:val="002641BC"/>
    <w:rsid w:val="002842A5"/>
    <w:rsid w:val="002D5FD6"/>
    <w:rsid w:val="00363734"/>
    <w:rsid w:val="003C78A8"/>
    <w:rsid w:val="00402F41"/>
    <w:rsid w:val="00633A3A"/>
    <w:rsid w:val="00647EBF"/>
    <w:rsid w:val="00713212"/>
    <w:rsid w:val="007D0ECF"/>
    <w:rsid w:val="007E6F0C"/>
    <w:rsid w:val="0084470B"/>
    <w:rsid w:val="008853F2"/>
    <w:rsid w:val="00901A84"/>
    <w:rsid w:val="009456E7"/>
    <w:rsid w:val="009947DF"/>
    <w:rsid w:val="009A7814"/>
    <w:rsid w:val="00A823AD"/>
    <w:rsid w:val="00B05C07"/>
    <w:rsid w:val="00BC1CAC"/>
    <w:rsid w:val="00C510A0"/>
    <w:rsid w:val="00CC1B02"/>
    <w:rsid w:val="00CE7EC0"/>
    <w:rsid w:val="00E14D7B"/>
    <w:rsid w:val="00E21AA1"/>
    <w:rsid w:val="00EA608C"/>
    <w:rsid w:val="00F0253E"/>
    <w:rsid w:val="00F27936"/>
    <w:rsid w:val="00F4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AA1"/>
    <w:rPr>
      <w:rFonts w:ascii="Tahoma" w:hAnsi="Tahoma" w:cs="Tahoma"/>
      <w:sz w:val="16"/>
      <w:szCs w:val="16"/>
    </w:rPr>
  </w:style>
  <w:style w:type="paragraph" w:customStyle="1" w:styleId="AnswerCSL">
    <w:name w:val="Answer CSL"/>
    <w:basedOn w:val="Normal"/>
    <w:rsid w:val="00E21AA1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Question">
    <w:name w:val="Question"/>
    <w:rsid w:val="007D0ECF"/>
    <w:pPr>
      <w:tabs>
        <w:tab w:val="left" w:pos="360"/>
      </w:tabs>
      <w:spacing w:before="60" w:after="12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47E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AA1"/>
    <w:rPr>
      <w:rFonts w:ascii="Tahoma" w:hAnsi="Tahoma" w:cs="Tahoma"/>
      <w:sz w:val="16"/>
      <w:szCs w:val="16"/>
    </w:rPr>
  </w:style>
  <w:style w:type="paragraph" w:customStyle="1" w:styleId="AnswerCSL">
    <w:name w:val="Answer CSL"/>
    <w:basedOn w:val="Normal"/>
    <w:rsid w:val="00E21AA1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Question">
    <w:name w:val="Question"/>
    <w:rsid w:val="007D0ECF"/>
    <w:pPr>
      <w:tabs>
        <w:tab w:val="left" w:pos="360"/>
      </w:tabs>
      <w:spacing w:before="60" w:after="12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47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9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LSM</dc:creator>
  <cp:lastModifiedBy>Jordan</cp:lastModifiedBy>
  <cp:revision>2</cp:revision>
  <dcterms:created xsi:type="dcterms:W3CDTF">2014-12-22T16:31:00Z</dcterms:created>
  <dcterms:modified xsi:type="dcterms:W3CDTF">2014-12-22T16:31:00Z</dcterms:modified>
</cp:coreProperties>
</file>